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1F49" w14:textId="494ED942" w:rsidR="00AE6227" w:rsidRPr="00AE6227" w:rsidRDefault="00AE6227" w:rsidP="00AE6227">
      <w:pPr>
        <w:autoSpaceDE w:val="0"/>
        <w:autoSpaceDN w:val="0"/>
        <w:adjustRightInd w:val="0"/>
        <w:spacing w:after="0" w:line="287" w:lineRule="auto"/>
        <w:rPr>
          <w:rFonts w:ascii="Arial" w:hAnsi="Arial" w:cs="Arial"/>
          <w:kern w:val="0"/>
          <w:sz w:val="27"/>
          <w:szCs w:val="27"/>
        </w:rPr>
      </w:pPr>
      <w:r w:rsidRPr="00AE6227">
        <w:rPr>
          <w:rFonts w:ascii="Arial" w:hAnsi="Arial" w:cs="Arial"/>
          <w:noProof/>
        </w:rPr>
        <w:drawing>
          <wp:inline distT="0" distB="0" distL="0" distR="0" wp14:anchorId="6588CB38" wp14:editId="5BFB6457">
            <wp:extent cx="5305425" cy="2652996"/>
            <wp:effectExtent l="0" t="0" r="0" b="0"/>
            <wp:docPr id="440893308" name="Grafik 1" descr="Ein Bild, das Schachfigur, Himmel, Schach, Hallensportar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93308" name="Grafik 1" descr="Ein Bild, das Schachfigur, Himmel, Schach, Hallensportart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4919" cy="2712750"/>
                    </a:xfrm>
                    <a:prstGeom prst="rect">
                      <a:avLst/>
                    </a:prstGeom>
                    <a:noFill/>
                    <a:ln>
                      <a:noFill/>
                    </a:ln>
                  </pic:spPr>
                </pic:pic>
              </a:graphicData>
            </a:graphic>
          </wp:inline>
        </w:drawing>
      </w:r>
    </w:p>
    <w:p w14:paraId="3E71604A" w14:textId="77777777" w:rsidR="00AE6227" w:rsidRPr="00AE6227" w:rsidRDefault="00AE6227">
      <w:pPr>
        <w:rPr>
          <w:rFonts w:ascii="Arial" w:hAnsi="Arial" w:cs="Arial"/>
        </w:rPr>
      </w:pPr>
    </w:p>
    <w:p w14:paraId="1ECB94F0" w14:textId="771C691A" w:rsidR="00AE6227" w:rsidRPr="00AE6227" w:rsidRDefault="00AE6227" w:rsidP="00AE6227">
      <w:pPr>
        <w:pStyle w:val="Listenabsatz"/>
        <w:numPr>
          <w:ilvl w:val="0"/>
          <w:numId w:val="3"/>
        </w:numPr>
        <w:tabs>
          <w:tab w:val="left" w:pos="425"/>
        </w:tabs>
        <w:autoSpaceDE w:val="0"/>
        <w:autoSpaceDN w:val="0"/>
        <w:adjustRightInd w:val="0"/>
        <w:spacing w:after="0" w:line="287" w:lineRule="auto"/>
        <w:rPr>
          <w:rFonts w:ascii="Arial" w:hAnsi="Arial" w:cs="Arial"/>
          <w:b/>
          <w:kern w:val="0"/>
          <w:sz w:val="27"/>
        </w:rPr>
      </w:pPr>
      <w:r w:rsidRPr="00AE6227">
        <w:rPr>
          <w:rFonts w:ascii="Arial" w:hAnsi="Arial" w:cs="Arial"/>
          <w:b/>
          <w:kern w:val="0"/>
          <w:sz w:val="27"/>
        </w:rPr>
        <w:t xml:space="preserve">Die Abnahme der Vermögensauskunft </w:t>
      </w:r>
      <w:r w:rsidRPr="00AE6227">
        <w:rPr>
          <w:rFonts w:ascii="Arial" w:hAnsi="Arial" w:cs="Arial"/>
          <w:kern w:val="0"/>
          <w:sz w:val="27"/>
        </w:rPr>
        <w:br/>
      </w:r>
      <w:r w:rsidRPr="00C83FF4">
        <w:rPr>
          <w:rFonts w:ascii="Arial" w:hAnsi="Arial" w:cs="Arial"/>
          <w:b/>
          <w:kern w:val="0"/>
          <w:sz w:val="22"/>
          <w:szCs w:val="22"/>
        </w:rPr>
        <w:t>§ 5a VwVG NRW i.V.m. § 284 AO</w:t>
      </w:r>
      <w:r w:rsidR="00C83FF4">
        <w:rPr>
          <w:rFonts w:ascii="Arial" w:hAnsi="Arial" w:cs="Arial"/>
          <w:b/>
          <w:kern w:val="0"/>
          <w:sz w:val="22"/>
          <w:szCs w:val="22"/>
        </w:rPr>
        <w:t xml:space="preserve"> </w:t>
      </w:r>
      <w:r w:rsidRPr="00C83FF4">
        <w:rPr>
          <w:rFonts w:ascii="Arial" w:hAnsi="Arial" w:cs="Arial"/>
          <w:b/>
          <w:kern w:val="0"/>
          <w:sz w:val="22"/>
          <w:szCs w:val="22"/>
        </w:rPr>
        <w:t>durch die Kreis-/Stadt-/Gemeindekasse</w:t>
      </w:r>
    </w:p>
    <w:p w14:paraId="0E1F5B81" w14:textId="4369ACB2" w:rsidR="00AE6227" w:rsidRPr="00AE6227" w:rsidRDefault="00AE6227" w:rsidP="00AE6227">
      <w:pPr>
        <w:pStyle w:val="Listenabsatz"/>
        <w:numPr>
          <w:ilvl w:val="0"/>
          <w:numId w:val="3"/>
        </w:numPr>
        <w:tabs>
          <w:tab w:val="left" w:pos="425"/>
        </w:tabs>
        <w:autoSpaceDE w:val="0"/>
        <w:autoSpaceDN w:val="0"/>
        <w:adjustRightInd w:val="0"/>
        <w:spacing w:after="0" w:line="287" w:lineRule="auto"/>
        <w:rPr>
          <w:rFonts w:ascii="Arial" w:hAnsi="Arial" w:cs="Arial"/>
          <w:b/>
          <w:kern w:val="0"/>
          <w:sz w:val="27"/>
        </w:rPr>
      </w:pPr>
      <w:r w:rsidRPr="00AE6227">
        <w:rPr>
          <w:rFonts w:ascii="Arial" w:hAnsi="Arial" w:cs="Arial"/>
          <w:b/>
          <w:kern w:val="0"/>
          <w:sz w:val="27"/>
        </w:rPr>
        <w:t xml:space="preserve">Interkommunale Zusammenarbeit </w:t>
      </w:r>
      <w:r w:rsidR="009E35FB">
        <w:rPr>
          <w:rFonts w:ascii="Arial" w:hAnsi="Arial" w:cs="Arial"/>
          <w:b/>
          <w:kern w:val="0"/>
          <w:sz w:val="27"/>
        </w:rPr>
        <w:t>stärken</w:t>
      </w:r>
    </w:p>
    <w:p w14:paraId="031D8153" w14:textId="224135D6" w:rsidR="00AE6227" w:rsidRPr="00AE6227" w:rsidRDefault="00AE6227" w:rsidP="00AE6227">
      <w:pPr>
        <w:pStyle w:val="Listenabsatz"/>
        <w:numPr>
          <w:ilvl w:val="0"/>
          <w:numId w:val="3"/>
        </w:numPr>
        <w:tabs>
          <w:tab w:val="left" w:pos="425"/>
        </w:tabs>
        <w:autoSpaceDE w:val="0"/>
        <w:autoSpaceDN w:val="0"/>
        <w:adjustRightInd w:val="0"/>
        <w:spacing w:after="0" w:line="287" w:lineRule="auto"/>
        <w:rPr>
          <w:rFonts w:ascii="Arial" w:hAnsi="Arial" w:cs="Arial"/>
          <w:kern w:val="0"/>
          <w:sz w:val="27"/>
        </w:rPr>
      </w:pPr>
      <w:r w:rsidRPr="00AE6227">
        <w:rPr>
          <w:rFonts w:ascii="Arial" w:hAnsi="Arial" w:cs="Arial"/>
          <w:b/>
          <w:kern w:val="0"/>
          <w:sz w:val="27"/>
        </w:rPr>
        <w:t>Erfahrungsaustausch</w:t>
      </w:r>
      <w:r w:rsidRPr="00AE6227">
        <w:rPr>
          <w:rFonts w:ascii="Arial" w:hAnsi="Arial" w:cs="Arial"/>
          <w:kern w:val="0"/>
          <w:sz w:val="27"/>
        </w:rPr>
        <w:br/>
      </w:r>
    </w:p>
    <w:p w14:paraId="1DF7013B" w14:textId="77685F24"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Das Verwaltungsvollstreckungsrecht des Landes Nordrhein-Westfalen räumt den kommunalen Vollstreckungsbehörden das Recht ein, die Vermögensauskunft (VAK) selbst abzunehmen. Dennoch scheuen sich viele Kommunen, ihr Recht in der Praxis anzuwenden.</w:t>
      </w:r>
      <w:r w:rsidR="009E35FB">
        <w:rPr>
          <w:rFonts w:ascii="Arial" w:hAnsi="Arial" w:cs="Arial"/>
          <w:kern w:val="0"/>
          <w:sz w:val="21"/>
        </w:rPr>
        <w:t xml:space="preserve"> Die Vermögens-auskunft stellt eine selbständige Vollstreckungsmaßnahme dar, die schon zu Beginn des Vollstreckungsverfahrens erfolgen kann und </w:t>
      </w:r>
      <w:r w:rsidR="009E35FB" w:rsidRPr="009E35FB">
        <w:rPr>
          <w:rFonts w:ascii="Arial" w:hAnsi="Arial" w:cs="Arial"/>
          <w:b/>
          <w:bCs/>
          <w:kern w:val="0"/>
          <w:sz w:val="21"/>
        </w:rPr>
        <w:t>unabhängig</w:t>
      </w:r>
      <w:r w:rsidR="009E35FB">
        <w:rPr>
          <w:rFonts w:ascii="Arial" w:hAnsi="Arial" w:cs="Arial"/>
          <w:kern w:val="0"/>
          <w:sz w:val="21"/>
        </w:rPr>
        <w:t xml:space="preserve"> von einem erfolglosen Vollstreckungs-versuch ist. </w:t>
      </w:r>
    </w:p>
    <w:p w14:paraId="27F6F121" w14:textId="77777777" w:rsidR="00AE6227" w:rsidRPr="00AE6227" w:rsidRDefault="00AE6227" w:rsidP="00AE6227">
      <w:pPr>
        <w:autoSpaceDE w:val="0"/>
        <w:autoSpaceDN w:val="0"/>
        <w:adjustRightInd w:val="0"/>
        <w:spacing w:after="0" w:line="287" w:lineRule="auto"/>
        <w:rPr>
          <w:rFonts w:ascii="Arial" w:hAnsi="Arial" w:cs="Arial"/>
          <w:kern w:val="0"/>
        </w:rPr>
      </w:pPr>
    </w:p>
    <w:p w14:paraId="478D4E6A" w14:textId="483FD17A" w:rsidR="00AE6227" w:rsidRDefault="00AE6227" w:rsidP="00AE6227">
      <w:pPr>
        <w:autoSpaceDE w:val="0"/>
        <w:autoSpaceDN w:val="0"/>
        <w:adjustRightInd w:val="0"/>
        <w:spacing w:after="0" w:line="287" w:lineRule="auto"/>
        <w:rPr>
          <w:rFonts w:ascii="Arial" w:hAnsi="Arial" w:cs="Arial"/>
          <w:kern w:val="0"/>
          <w:sz w:val="21"/>
        </w:rPr>
      </w:pPr>
      <w:r w:rsidRPr="00AE6227">
        <w:rPr>
          <w:rFonts w:ascii="Arial" w:hAnsi="Arial" w:cs="Arial"/>
          <w:kern w:val="0"/>
          <w:sz w:val="21"/>
        </w:rPr>
        <w:t>Im Seminar werden nicht nur zahlreiche praktische Tipps und die rechtlichen Grundlagen für die Abnahme der VAK vermittelt</w:t>
      </w:r>
      <w:r w:rsidR="009E35FB">
        <w:rPr>
          <w:rFonts w:ascii="Arial" w:hAnsi="Arial" w:cs="Arial"/>
          <w:kern w:val="0"/>
          <w:sz w:val="21"/>
        </w:rPr>
        <w:t>,</w:t>
      </w:r>
      <w:r w:rsidRPr="00AE6227">
        <w:rPr>
          <w:rFonts w:ascii="Arial" w:hAnsi="Arial" w:cs="Arial"/>
          <w:kern w:val="0"/>
          <w:sz w:val="21"/>
        </w:rPr>
        <w:t xml:space="preserve"> sondern insbesondere </w:t>
      </w:r>
      <w:r>
        <w:rPr>
          <w:rFonts w:ascii="Arial" w:hAnsi="Arial" w:cs="Arial"/>
          <w:kern w:val="0"/>
          <w:sz w:val="21"/>
        </w:rPr>
        <w:t>eine</w:t>
      </w:r>
      <w:r w:rsidRPr="00AE6227">
        <w:rPr>
          <w:rFonts w:ascii="Arial" w:hAnsi="Arial" w:cs="Arial"/>
          <w:kern w:val="0"/>
          <w:sz w:val="21"/>
        </w:rPr>
        <w:t xml:space="preserve"> </w:t>
      </w:r>
      <w:r>
        <w:rPr>
          <w:rFonts w:ascii="Arial" w:hAnsi="Arial" w:cs="Arial"/>
          <w:kern w:val="0"/>
          <w:sz w:val="21"/>
        </w:rPr>
        <w:t>vorhandene</w:t>
      </w:r>
      <w:r w:rsidRPr="00AE6227">
        <w:rPr>
          <w:rFonts w:ascii="Arial" w:hAnsi="Arial" w:cs="Arial"/>
          <w:kern w:val="0"/>
          <w:sz w:val="21"/>
        </w:rPr>
        <w:t xml:space="preserve"> </w:t>
      </w:r>
      <w:r w:rsidR="009E35FB" w:rsidRPr="00AE6227">
        <w:rPr>
          <w:rFonts w:ascii="Arial" w:hAnsi="Arial" w:cs="Arial"/>
          <w:kern w:val="0"/>
          <w:sz w:val="21"/>
        </w:rPr>
        <w:t>ausführlich</w:t>
      </w:r>
      <w:r w:rsidR="009E35FB">
        <w:rPr>
          <w:rFonts w:ascii="Arial" w:hAnsi="Arial" w:cs="Arial"/>
          <w:kern w:val="0"/>
          <w:sz w:val="21"/>
        </w:rPr>
        <w:t>e</w:t>
      </w:r>
      <w:r w:rsidR="009E35FB" w:rsidRPr="00AE6227">
        <w:rPr>
          <w:rFonts w:ascii="Arial" w:hAnsi="Arial" w:cs="Arial"/>
          <w:kern w:val="0"/>
          <w:sz w:val="21"/>
        </w:rPr>
        <w:t xml:space="preserve"> </w:t>
      </w:r>
      <w:r w:rsidRPr="00AE6227">
        <w:rPr>
          <w:rFonts w:ascii="Arial" w:hAnsi="Arial" w:cs="Arial"/>
          <w:kern w:val="0"/>
          <w:sz w:val="21"/>
        </w:rPr>
        <w:t xml:space="preserve">Dokumentation von </w:t>
      </w:r>
      <w:r w:rsidRPr="00AE6227">
        <w:rPr>
          <w:rFonts w:ascii="Arial" w:hAnsi="Arial" w:cs="Arial"/>
          <w:b/>
          <w:bCs/>
          <w:kern w:val="0"/>
          <w:sz w:val="21"/>
        </w:rPr>
        <w:t>A</w:t>
      </w:r>
      <w:r w:rsidRPr="00AE6227">
        <w:rPr>
          <w:rFonts w:ascii="Arial" w:hAnsi="Arial" w:cs="Arial"/>
          <w:kern w:val="0"/>
          <w:sz w:val="21"/>
        </w:rPr>
        <w:t>(</w:t>
      </w:r>
      <w:proofErr w:type="spellStart"/>
      <w:r w:rsidRPr="00AE6227">
        <w:rPr>
          <w:rFonts w:ascii="Arial" w:hAnsi="Arial" w:cs="Arial"/>
          <w:kern w:val="0"/>
          <w:sz w:val="21"/>
        </w:rPr>
        <w:t>bnahme</w:t>
      </w:r>
      <w:proofErr w:type="spellEnd"/>
      <w:r w:rsidRPr="00AE6227">
        <w:rPr>
          <w:rFonts w:ascii="Arial" w:hAnsi="Arial" w:cs="Arial"/>
          <w:kern w:val="0"/>
          <w:sz w:val="21"/>
        </w:rPr>
        <w:t xml:space="preserve">) </w:t>
      </w:r>
      <w:r w:rsidRPr="00AE6227">
        <w:rPr>
          <w:rFonts w:ascii="Arial" w:hAnsi="Arial" w:cs="Arial"/>
          <w:b/>
          <w:bCs/>
          <w:kern w:val="0"/>
          <w:sz w:val="21"/>
        </w:rPr>
        <w:t>bis Z</w:t>
      </w:r>
      <w:r w:rsidRPr="00AE6227">
        <w:rPr>
          <w:rFonts w:ascii="Arial" w:hAnsi="Arial" w:cs="Arial"/>
          <w:kern w:val="0"/>
          <w:sz w:val="21"/>
        </w:rPr>
        <w:t>(</w:t>
      </w:r>
      <w:proofErr w:type="spellStart"/>
      <w:r w:rsidRPr="00AE6227">
        <w:rPr>
          <w:rFonts w:ascii="Arial" w:hAnsi="Arial" w:cs="Arial"/>
          <w:kern w:val="0"/>
          <w:sz w:val="21"/>
        </w:rPr>
        <w:t>ustellung</w:t>
      </w:r>
      <w:proofErr w:type="spellEnd"/>
      <w:r w:rsidRPr="00AE6227">
        <w:rPr>
          <w:rFonts w:ascii="Arial" w:hAnsi="Arial" w:cs="Arial"/>
          <w:kern w:val="0"/>
          <w:sz w:val="21"/>
        </w:rPr>
        <w:t>) besprochen, die es den Mitarbeitern kommunaler Vollstreckungs</w:t>
      </w:r>
      <w:r w:rsidR="009E35FB">
        <w:rPr>
          <w:rFonts w:ascii="Arial" w:hAnsi="Arial" w:cs="Arial"/>
          <w:kern w:val="0"/>
          <w:sz w:val="21"/>
        </w:rPr>
        <w:t>-</w:t>
      </w:r>
      <w:r w:rsidRPr="00AE6227">
        <w:rPr>
          <w:rFonts w:ascii="Arial" w:hAnsi="Arial" w:cs="Arial"/>
          <w:kern w:val="0"/>
          <w:sz w:val="21"/>
        </w:rPr>
        <w:t>behörden ermöglicht, das Verfahren selbst in die Hand zu nehmen.</w:t>
      </w:r>
      <w:r w:rsidR="009E35FB">
        <w:rPr>
          <w:rFonts w:ascii="Arial" w:hAnsi="Arial" w:cs="Arial"/>
          <w:kern w:val="0"/>
          <w:sz w:val="21"/>
        </w:rPr>
        <w:t xml:space="preserve"> Die Kommune wird somit frühzeitig in die Lage versetzt, vollstreckbares Vermögen des Schuldners effizient zu ermitteln.</w:t>
      </w:r>
    </w:p>
    <w:p w14:paraId="574AF221" w14:textId="19400881" w:rsidR="00C83FF4" w:rsidRPr="00AE6227" w:rsidRDefault="00C83FF4" w:rsidP="00AE6227">
      <w:pPr>
        <w:autoSpaceDE w:val="0"/>
        <w:autoSpaceDN w:val="0"/>
        <w:adjustRightInd w:val="0"/>
        <w:spacing w:after="0" w:line="287" w:lineRule="auto"/>
        <w:rPr>
          <w:rFonts w:ascii="Arial" w:hAnsi="Arial" w:cs="Arial"/>
          <w:kern w:val="0"/>
        </w:rPr>
      </w:pPr>
      <w:r>
        <w:rPr>
          <w:rFonts w:ascii="Arial" w:hAnsi="Arial" w:cs="Arial"/>
          <w:kern w:val="0"/>
          <w:sz w:val="21"/>
        </w:rPr>
        <w:t>Ein Druckmittel, das nicht zu unterschätzen ist.</w:t>
      </w:r>
    </w:p>
    <w:p w14:paraId="130600AB" w14:textId="77777777" w:rsidR="00AE6227" w:rsidRPr="00AE6227" w:rsidRDefault="00AE6227" w:rsidP="00AE6227">
      <w:pPr>
        <w:autoSpaceDE w:val="0"/>
        <w:autoSpaceDN w:val="0"/>
        <w:adjustRightInd w:val="0"/>
        <w:spacing w:after="0" w:line="287" w:lineRule="auto"/>
        <w:rPr>
          <w:rFonts w:ascii="Arial" w:hAnsi="Arial" w:cs="Arial"/>
          <w:kern w:val="0"/>
        </w:rPr>
      </w:pPr>
    </w:p>
    <w:p w14:paraId="68545086"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b/>
          <w:kern w:val="0"/>
          <w:sz w:val="27"/>
        </w:rPr>
        <w:t>Schwerpunkte</w:t>
      </w:r>
    </w:p>
    <w:p w14:paraId="05A20B8F" w14:textId="77777777"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Rechtsgrundlagen</w:t>
      </w:r>
    </w:p>
    <w:p w14:paraId="34A22F7D" w14:textId="77777777"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Voraussetzungen (Technische Voraussetzungen: Zugänge ZVG und beBPo, Online-Formulare, Berechtigungen) mit Ansprechpartner</w:t>
      </w:r>
    </w:p>
    <w:p w14:paraId="4D048D46" w14:textId="5253CBB4"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 xml:space="preserve">Welche Formulare werden benötigt </w:t>
      </w:r>
      <w:r w:rsidR="00C83FF4">
        <w:rPr>
          <w:rFonts w:ascii="Arial" w:hAnsi="Arial" w:cs="Arial"/>
          <w:kern w:val="0"/>
          <w:sz w:val="21"/>
        </w:rPr>
        <w:t>(Formulare auf USB-Speicherstick und CD-ROM)</w:t>
      </w:r>
    </w:p>
    <w:p w14:paraId="42AC9F7B" w14:textId="6831DD15"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Praktische Übungen</w:t>
      </w:r>
      <w:r w:rsidR="00C83FF4">
        <w:rPr>
          <w:rFonts w:ascii="Arial" w:hAnsi="Arial" w:cs="Arial"/>
          <w:kern w:val="0"/>
          <w:sz w:val="21"/>
        </w:rPr>
        <w:t xml:space="preserve"> (Vermögensauskunft richtig ausfüllen, Upload an ZVG usw.)</w:t>
      </w:r>
    </w:p>
    <w:p w14:paraId="736EFE7B" w14:textId="77777777"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Auswertung und Besprechung</w:t>
      </w:r>
      <w:r w:rsidRPr="00AE6227">
        <w:rPr>
          <w:rFonts w:ascii="Arial" w:hAnsi="Arial" w:cs="Arial"/>
          <w:kern w:val="0"/>
          <w:sz w:val="21"/>
        </w:rPr>
        <w:br/>
        <w:t>Vorteile der Abnahme durch die Kommune erkennen</w:t>
      </w:r>
    </w:p>
    <w:p w14:paraId="0425BBDC" w14:textId="77777777"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Besonderheiten bei der Abnahme, Möglichkeiten der Forderungssicherung ausschöpfen</w:t>
      </w:r>
    </w:p>
    <w:p w14:paraId="36A48E1C" w14:textId="281CF9F6"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Interkommunale Zusammenarbeit</w:t>
      </w:r>
      <w:r w:rsidR="00546A8C">
        <w:rPr>
          <w:rFonts w:ascii="Arial" w:hAnsi="Arial" w:cs="Arial"/>
          <w:kern w:val="0"/>
          <w:sz w:val="21"/>
        </w:rPr>
        <w:t xml:space="preserve"> stärken</w:t>
      </w:r>
    </w:p>
    <w:p w14:paraId="61ECA1EF" w14:textId="77777777" w:rsidR="00AE6227" w:rsidRPr="00AE6227" w:rsidRDefault="00AE6227" w:rsidP="00AE6227">
      <w:pPr>
        <w:numPr>
          <w:ilvl w:val="0"/>
          <w:numId w:val="2"/>
        </w:numPr>
        <w:tabs>
          <w:tab w:val="left" w:pos="333"/>
        </w:tabs>
        <w:autoSpaceDE w:val="0"/>
        <w:autoSpaceDN w:val="0"/>
        <w:adjustRightInd w:val="0"/>
        <w:spacing w:after="0" w:line="287" w:lineRule="auto"/>
        <w:ind w:left="332" w:hanging="227"/>
        <w:rPr>
          <w:rFonts w:ascii="Arial" w:hAnsi="Arial" w:cs="Arial"/>
          <w:kern w:val="0"/>
          <w:sz w:val="21"/>
        </w:rPr>
      </w:pPr>
      <w:r w:rsidRPr="00AE6227">
        <w:rPr>
          <w:rFonts w:ascii="Arial" w:hAnsi="Arial" w:cs="Arial"/>
          <w:kern w:val="0"/>
          <w:sz w:val="21"/>
        </w:rPr>
        <w:t>Erfahrungsaustausch</w:t>
      </w:r>
    </w:p>
    <w:p w14:paraId="4E0D3EE4" w14:textId="77777777" w:rsidR="00AE6227" w:rsidRDefault="00AE6227" w:rsidP="00AE6227">
      <w:pPr>
        <w:autoSpaceDE w:val="0"/>
        <w:autoSpaceDN w:val="0"/>
        <w:adjustRightInd w:val="0"/>
        <w:spacing w:after="0" w:line="287" w:lineRule="auto"/>
        <w:rPr>
          <w:rFonts w:ascii="Arial" w:hAnsi="Arial" w:cs="Arial"/>
          <w:kern w:val="0"/>
        </w:rPr>
      </w:pPr>
    </w:p>
    <w:p w14:paraId="7F9D8A2E" w14:textId="77777777" w:rsidR="00AE6227" w:rsidRDefault="00AE6227" w:rsidP="00AE6227">
      <w:pPr>
        <w:autoSpaceDE w:val="0"/>
        <w:autoSpaceDN w:val="0"/>
        <w:adjustRightInd w:val="0"/>
        <w:spacing w:after="0" w:line="287" w:lineRule="auto"/>
        <w:rPr>
          <w:rFonts w:ascii="Arial" w:hAnsi="Arial" w:cs="Arial"/>
          <w:kern w:val="0"/>
        </w:rPr>
      </w:pPr>
    </w:p>
    <w:p w14:paraId="5AE6A6FF" w14:textId="77777777" w:rsidR="00AE6227" w:rsidRPr="00AE6227" w:rsidRDefault="00AE6227" w:rsidP="00AE6227">
      <w:pPr>
        <w:autoSpaceDE w:val="0"/>
        <w:autoSpaceDN w:val="0"/>
        <w:adjustRightInd w:val="0"/>
        <w:spacing w:after="0" w:line="287" w:lineRule="auto"/>
        <w:rPr>
          <w:rFonts w:ascii="Arial" w:hAnsi="Arial" w:cs="Arial"/>
          <w:kern w:val="0"/>
        </w:rPr>
      </w:pPr>
    </w:p>
    <w:p w14:paraId="6D328E56"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b/>
          <w:kern w:val="0"/>
          <w:sz w:val="27"/>
        </w:rPr>
        <w:t>Seminarteilnehmende</w:t>
      </w:r>
    </w:p>
    <w:p w14:paraId="478B6D75" w14:textId="5D40FA12"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Innen- und Au</w:t>
      </w:r>
      <w:r w:rsidR="00546A8C">
        <w:rPr>
          <w:rFonts w:ascii="Arial" w:hAnsi="Arial" w:cs="Arial"/>
          <w:kern w:val="0"/>
          <w:sz w:val="21"/>
        </w:rPr>
        <w:t>ß</w:t>
      </w:r>
      <w:r w:rsidRPr="00AE6227">
        <w:rPr>
          <w:rFonts w:ascii="Arial" w:hAnsi="Arial" w:cs="Arial"/>
          <w:kern w:val="0"/>
          <w:sz w:val="21"/>
        </w:rPr>
        <w:t>endienst Kasse, Vollstreckung</w:t>
      </w:r>
    </w:p>
    <w:p w14:paraId="4AF2F0DA"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Maximale Teilnehmerzahl: 25</w:t>
      </w:r>
    </w:p>
    <w:p w14:paraId="650EC2BF" w14:textId="77777777" w:rsidR="00AE6227" w:rsidRPr="00AE6227" w:rsidRDefault="00AE6227" w:rsidP="00AE6227">
      <w:pPr>
        <w:autoSpaceDE w:val="0"/>
        <w:autoSpaceDN w:val="0"/>
        <w:adjustRightInd w:val="0"/>
        <w:spacing w:after="0" w:line="287" w:lineRule="auto"/>
        <w:rPr>
          <w:rFonts w:ascii="Arial" w:hAnsi="Arial" w:cs="Arial"/>
          <w:kern w:val="0"/>
        </w:rPr>
      </w:pPr>
    </w:p>
    <w:p w14:paraId="0251F447"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b/>
          <w:kern w:val="0"/>
          <w:sz w:val="27"/>
        </w:rPr>
        <w:t>Datum und Seminarort</w:t>
      </w:r>
    </w:p>
    <w:p w14:paraId="1D1507EF" w14:textId="20C66712"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Wann:</w:t>
      </w:r>
      <w:r w:rsidRPr="00AE6227">
        <w:rPr>
          <w:rFonts w:ascii="Arial" w:hAnsi="Arial" w:cs="Arial"/>
          <w:kern w:val="0"/>
        </w:rPr>
        <w:tab/>
      </w:r>
      <w:r w:rsidR="00C83FF4">
        <w:rPr>
          <w:rFonts w:ascii="Arial" w:hAnsi="Arial" w:cs="Arial"/>
          <w:kern w:val="0"/>
        </w:rPr>
        <w:tab/>
      </w:r>
      <w:r w:rsidRPr="00AE6227">
        <w:rPr>
          <w:rFonts w:ascii="Arial" w:hAnsi="Arial" w:cs="Arial"/>
          <w:kern w:val="0"/>
          <w:sz w:val="21"/>
        </w:rPr>
        <w:t>29.04.2025 von 09:00 bis 17:00 Uhr</w:t>
      </w:r>
      <w:r w:rsidR="003E6539">
        <w:rPr>
          <w:rFonts w:ascii="Arial" w:hAnsi="Arial" w:cs="Arial"/>
          <w:kern w:val="0"/>
          <w:sz w:val="21"/>
        </w:rPr>
        <w:t xml:space="preserve"> (voraussichtliches Ende)</w:t>
      </w:r>
    </w:p>
    <w:p w14:paraId="4ADE21E2" w14:textId="77777777" w:rsidR="00AE6227" w:rsidRDefault="00AE6227" w:rsidP="00AE6227">
      <w:pPr>
        <w:autoSpaceDE w:val="0"/>
        <w:autoSpaceDN w:val="0"/>
        <w:adjustRightInd w:val="0"/>
        <w:spacing w:after="0" w:line="287" w:lineRule="auto"/>
        <w:rPr>
          <w:rFonts w:ascii="Arial" w:hAnsi="Arial" w:cs="Arial"/>
          <w:kern w:val="0"/>
          <w:sz w:val="21"/>
        </w:rPr>
      </w:pPr>
      <w:r w:rsidRPr="00AE6227">
        <w:rPr>
          <w:rFonts w:ascii="Arial" w:hAnsi="Arial" w:cs="Arial"/>
          <w:kern w:val="0"/>
          <w:sz w:val="21"/>
        </w:rPr>
        <w:t>Wo:</w:t>
      </w:r>
      <w:r w:rsidRPr="00AE6227">
        <w:rPr>
          <w:rFonts w:ascii="Arial" w:hAnsi="Arial" w:cs="Arial"/>
          <w:kern w:val="0"/>
        </w:rPr>
        <w:tab/>
      </w:r>
      <w:r w:rsidRPr="00AE6227">
        <w:rPr>
          <w:rFonts w:ascii="Arial" w:hAnsi="Arial" w:cs="Arial"/>
          <w:kern w:val="0"/>
        </w:rPr>
        <w:tab/>
      </w:r>
      <w:r w:rsidRPr="00AE6227">
        <w:rPr>
          <w:rFonts w:ascii="Arial" w:hAnsi="Arial" w:cs="Arial"/>
          <w:b/>
          <w:kern w:val="0"/>
          <w:sz w:val="21"/>
        </w:rPr>
        <w:t>Clostermanns Hof</w:t>
      </w:r>
      <w:r w:rsidRPr="00AE6227">
        <w:rPr>
          <w:rFonts w:ascii="Arial" w:hAnsi="Arial" w:cs="Arial"/>
          <w:kern w:val="0"/>
          <w:sz w:val="21"/>
        </w:rPr>
        <w:t>, Heerstr. 2a, 53859 Niederkassel</w:t>
      </w:r>
    </w:p>
    <w:p w14:paraId="3D2E9218" w14:textId="18916193" w:rsidR="00AE6227" w:rsidRPr="00AE6227" w:rsidRDefault="00AE6227" w:rsidP="00AE6227">
      <w:pPr>
        <w:autoSpaceDE w:val="0"/>
        <w:autoSpaceDN w:val="0"/>
        <w:adjustRightInd w:val="0"/>
        <w:spacing w:after="0" w:line="287" w:lineRule="auto"/>
        <w:rPr>
          <w:rFonts w:ascii="Arial" w:hAnsi="Arial" w:cs="Arial"/>
          <w:kern w:val="0"/>
        </w:rPr>
      </w:pPr>
      <w:r>
        <w:rPr>
          <w:rFonts w:ascii="Arial" w:hAnsi="Arial" w:cs="Arial"/>
          <w:kern w:val="0"/>
          <w:sz w:val="21"/>
        </w:rPr>
        <w:tab/>
      </w:r>
      <w:r>
        <w:rPr>
          <w:rFonts w:ascii="Arial" w:hAnsi="Arial" w:cs="Arial"/>
          <w:kern w:val="0"/>
          <w:sz w:val="21"/>
        </w:rPr>
        <w:tab/>
      </w:r>
      <w:hyperlink r:id="rId6" w:history="1">
        <w:r w:rsidRPr="00D07131">
          <w:rPr>
            <w:rStyle w:val="Hyperlink"/>
            <w:rFonts w:ascii="Arial" w:hAnsi="Arial" w:cs="Arial"/>
            <w:kern w:val="0"/>
            <w:sz w:val="21"/>
          </w:rPr>
          <w:t>https://www.clostermanns-hof.de</w:t>
        </w:r>
      </w:hyperlink>
      <w:r>
        <w:rPr>
          <w:rFonts w:ascii="Arial" w:hAnsi="Arial" w:cs="Arial"/>
          <w:kern w:val="0"/>
          <w:sz w:val="21"/>
        </w:rPr>
        <w:t xml:space="preserve"> </w:t>
      </w:r>
    </w:p>
    <w:p w14:paraId="46C6C593" w14:textId="77777777" w:rsidR="00AE6227" w:rsidRPr="00AE6227" w:rsidRDefault="00AE6227" w:rsidP="00AE6227">
      <w:pPr>
        <w:autoSpaceDE w:val="0"/>
        <w:autoSpaceDN w:val="0"/>
        <w:adjustRightInd w:val="0"/>
        <w:spacing w:after="0" w:line="287" w:lineRule="auto"/>
        <w:rPr>
          <w:rFonts w:ascii="Arial" w:hAnsi="Arial" w:cs="Arial"/>
          <w:kern w:val="0"/>
        </w:rPr>
      </w:pPr>
    </w:p>
    <w:p w14:paraId="52967683" w14:textId="05D2B738" w:rsidR="00AE6227" w:rsidRPr="00AE6227" w:rsidRDefault="00AE6227" w:rsidP="00AE6227">
      <w:pPr>
        <w:autoSpaceDE w:val="0"/>
        <w:autoSpaceDN w:val="0"/>
        <w:adjustRightInd w:val="0"/>
        <w:spacing w:after="0" w:line="287" w:lineRule="auto"/>
        <w:rPr>
          <w:rFonts w:ascii="Arial" w:hAnsi="Arial" w:cs="Arial"/>
          <w:kern w:val="0"/>
        </w:rPr>
      </w:pPr>
      <w:r>
        <w:rPr>
          <w:rFonts w:ascii="Arial" w:hAnsi="Arial" w:cs="Arial"/>
          <w:kern w:val="0"/>
        </w:rPr>
        <w:t xml:space="preserve">                    </w:t>
      </w:r>
      <w:r>
        <w:rPr>
          <w:noProof/>
        </w:rPr>
        <w:drawing>
          <wp:inline distT="0" distB="0" distL="0" distR="0" wp14:anchorId="165D171A" wp14:editId="35927B22">
            <wp:extent cx="3206416" cy="371475"/>
            <wp:effectExtent l="0" t="0" r="0" b="0"/>
            <wp:docPr id="2456558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419" cy="374488"/>
                    </a:xfrm>
                    <a:prstGeom prst="rect">
                      <a:avLst/>
                    </a:prstGeom>
                    <a:noFill/>
                    <a:ln>
                      <a:noFill/>
                    </a:ln>
                  </pic:spPr>
                </pic:pic>
              </a:graphicData>
            </a:graphic>
          </wp:inline>
        </w:drawing>
      </w:r>
    </w:p>
    <w:p w14:paraId="714D5ED2" w14:textId="77777777" w:rsidR="00AE6227" w:rsidRPr="00AE6227" w:rsidRDefault="00AE6227" w:rsidP="00AE6227">
      <w:pPr>
        <w:autoSpaceDE w:val="0"/>
        <w:autoSpaceDN w:val="0"/>
        <w:adjustRightInd w:val="0"/>
        <w:spacing w:after="0" w:line="287" w:lineRule="auto"/>
        <w:rPr>
          <w:rFonts w:ascii="Arial" w:hAnsi="Arial" w:cs="Arial"/>
          <w:kern w:val="0"/>
        </w:rPr>
      </w:pPr>
    </w:p>
    <w:p w14:paraId="403B9952" w14:textId="77777777" w:rsidR="00AE6227" w:rsidRPr="00AE6227" w:rsidRDefault="00AE6227" w:rsidP="00AE6227">
      <w:pPr>
        <w:autoSpaceDE w:val="0"/>
        <w:autoSpaceDN w:val="0"/>
        <w:adjustRightInd w:val="0"/>
        <w:spacing w:after="0" w:line="287" w:lineRule="auto"/>
        <w:rPr>
          <w:rFonts w:ascii="Arial" w:hAnsi="Arial" w:cs="Arial"/>
          <w:kern w:val="0"/>
        </w:rPr>
      </w:pPr>
    </w:p>
    <w:p w14:paraId="4975C285" w14:textId="77777777" w:rsidR="00AE6227" w:rsidRPr="00AE6227" w:rsidRDefault="00AE6227" w:rsidP="00AE6227">
      <w:pPr>
        <w:autoSpaceDE w:val="0"/>
        <w:autoSpaceDN w:val="0"/>
        <w:adjustRightInd w:val="0"/>
        <w:spacing w:after="0" w:line="287" w:lineRule="auto"/>
        <w:rPr>
          <w:rFonts w:ascii="Arial" w:hAnsi="Arial" w:cs="Arial"/>
          <w:kern w:val="0"/>
        </w:rPr>
      </w:pPr>
    </w:p>
    <w:p w14:paraId="45B43917"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b/>
          <w:kern w:val="0"/>
          <w:sz w:val="27"/>
        </w:rPr>
        <w:t>Referent</w:t>
      </w:r>
    </w:p>
    <w:p w14:paraId="2DFEF9DA" w14:textId="219C6958"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 xml:space="preserve">Herr Ralf Bollermann hat über 43 Jahre Erfahrung in der Zwangsvollstreckung (Ausbildung zum Rechtsanwaltsgehilfen, Sachbearbeiter in Rechtsabteilungen großer Werksfinanzierungsbanken Renault Bank und Ford Bank sowie 18 Jahre als Vollziehungsbeamter der Stadt Niederkassel) und war </w:t>
      </w:r>
      <w:r w:rsidR="009B0C2D">
        <w:rPr>
          <w:rFonts w:ascii="Arial" w:hAnsi="Arial" w:cs="Arial"/>
          <w:kern w:val="0"/>
          <w:sz w:val="21"/>
        </w:rPr>
        <w:t xml:space="preserve">als </w:t>
      </w:r>
      <w:r w:rsidRPr="00AE6227">
        <w:rPr>
          <w:rFonts w:ascii="Arial" w:hAnsi="Arial" w:cs="Arial"/>
          <w:kern w:val="0"/>
          <w:sz w:val="21"/>
        </w:rPr>
        <w:t>freiberuflicher Referen</w:t>
      </w:r>
      <w:r w:rsidR="009B0C2D">
        <w:rPr>
          <w:rFonts w:ascii="Arial" w:hAnsi="Arial" w:cs="Arial"/>
          <w:kern w:val="0"/>
          <w:sz w:val="21"/>
        </w:rPr>
        <w:t>t</w:t>
      </w:r>
      <w:r w:rsidRPr="00AE6227">
        <w:rPr>
          <w:rFonts w:ascii="Arial" w:hAnsi="Arial" w:cs="Arial"/>
          <w:kern w:val="0"/>
          <w:sz w:val="21"/>
        </w:rPr>
        <w:t xml:space="preserve"> bei der Rheinischen Studienakademie in Köln</w:t>
      </w:r>
      <w:r w:rsidR="009B0C2D">
        <w:rPr>
          <w:rFonts w:ascii="Arial" w:hAnsi="Arial" w:cs="Arial"/>
          <w:kern w:val="0"/>
          <w:sz w:val="21"/>
        </w:rPr>
        <w:t xml:space="preserve"> tätig.</w:t>
      </w:r>
    </w:p>
    <w:p w14:paraId="29C3F983" w14:textId="77777777" w:rsidR="00AE6227" w:rsidRPr="00AE6227" w:rsidRDefault="00AE6227" w:rsidP="00AE6227">
      <w:pPr>
        <w:autoSpaceDE w:val="0"/>
        <w:autoSpaceDN w:val="0"/>
        <w:adjustRightInd w:val="0"/>
        <w:spacing w:after="0" w:line="287" w:lineRule="auto"/>
        <w:rPr>
          <w:rFonts w:ascii="Arial" w:hAnsi="Arial" w:cs="Arial"/>
          <w:kern w:val="0"/>
        </w:rPr>
      </w:pPr>
    </w:p>
    <w:p w14:paraId="5E47DDD8"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b/>
          <w:kern w:val="0"/>
          <w:sz w:val="27"/>
        </w:rPr>
        <w:t>Teilnahmebestätigung / Preise / Stornierung</w:t>
      </w:r>
    </w:p>
    <w:p w14:paraId="06169DB6" w14:textId="1A3A07C9"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 xml:space="preserve">Bitte melden Sie Ihre Teilnahme </w:t>
      </w:r>
      <w:r w:rsidR="00136B8E">
        <w:rPr>
          <w:rFonts w:ascii="Arial" w:hAnsi="Arial" w:cs="Arial"/>
          <w:kern w:val="0"/>
          <w:sz w:val="21"/>
        </w:rPr>
        <w:t xml:space="preserve">bis zum 24.02.2025 </w:t>
      </w:r>
      <w:r w:rsidRPr="00AE6227">
        <w:rPr>
          <w:rFonts w:ascii="Arial" w:hAnsi="Arial" w:cs="Arial"/>
          <w:kern w:val="0"/>
          <w:sz w:val="21"/>
        </w:rPr>
        <w:t xml:space="preserve">schriftlich an. Ihre Verwaltung erhält mit der Teilnahmebestätigung die Rechnung zugeschickt. Die Teilnahmegebühr von </w:t>
      </w:r>
      <w:r w:rsidRPr="009E35FB">
        <w:rPr>
          <w:rFonts w:ascii="Arial" w:hAnsi="Arial" w:cs="Arial"/>
          <w:b/>
          <w:bCs/>
          <w:kern w:val="0"/>
          <w:sz w:val="21"/>
        </w:rPr>
        <w:t>180,00 zzgl. 19 % MwSt. pro Teilnehmer</w:t>
      </w:r>
      <w:r w:rsidRPr="00AE6227">
        <w:rPr>
          <w:rFonts w:ascii="Arial" w:hAnsi="Arial" w:cs="Arial"/>
          <w:kern w:val="0"/>
          <w:sz w:val="21"/>
        </w:rPr>
        <w:t xml:space="preserve"> schließt Arbeitsunterlagen (inkl. USB Speicherstick </w:t>
      </w:r>
      <w:r w:rsidR="00136B8E">
        <w:rPr>
          <w:rFonts w:ascii="Arial" w:hAnsi="Arial" w:cs="Arial"/>
          <w:kern w:val="0"/>
          <w:sz w:val="21"/>
        </w:rPr>
        <w:t xml:space="preserve">und CD-ROM </w:t>
      </w:r>
      <w:r w:rsidRPr="00AE6227">
        <w:rPr>
          <w:rFonts w:ascii="Arial" w:hAnsi="Arial" w:cs="Arial"/>
          <w:kern w:val="0"/>
          <w:sz w:val="21"/>
        </w:rPr>
        <w:t>mit Unterlagen, Formulare), Begrüßungskaffe</w:t>
      </w:r>
      <w:r w:rsidR="009E35FB">
        <w:rPr>
          <w:rFonts w:ascii="Arial" w:hAnsi="Arial" w:cs="Arial"/>
          <w:kern w:val="0"/>
          <w:sz w:val="21"/>
        </w:rPr>
        <w:t>e</w:t>
      </w:r>
      <w:r w:rsidRPr="00AE6227">
        <w:rPr>
          <w:rFonts w:ascii="Arial" w:hAnsi="Arial" w:cs="Arial"/>
          <w:kern w:val="0"/>
          <w:sz w:val="21"/>
        </w:rPr>
        <w:t xml:space="preserve"> inkl. herzhafter Snack (Kaffeespezialitäten vom Kaffeevollautomaten, Tee, Obst und 2 1/</w:t>
      </w:r>
      <w:r>
        <w:rPr>
          <w:rFonts w:ascii="Arial" w:hAnsi="Arial" w:cs="Arial"/>
          <w:kern w:val="0"/>
          <w:sz w:val="21"/>
        </w:rPr>
        <w:t>2</w:t>
      </w:r>
      <w:r w:rsidRPr="00AE6227">
        <w:rPr>
          <w:rFonts w:ascii="Arial" w:hAnsi="Arial" w:cs="Arial"/>
          <w:kern w:val="0"/>
          <w:sz w:val="21"/>
        </w:rPr>
        <w:t xml:space="preserve"> belegte Brötchen) Mittagessen</w:t>
      </w:r>
      <w:r>
        <w:rPr>
          <w:rFonts w:ascii="Arial" w:hAnsi="Arial" w:cs="Arial"/>
          <w:kern w:val="0"/>
          <w:sz w:val="21"/>
        </w:rPr>
        <w:t xml:space="preserve">, </w:t>
      </w:r>
      <w:r w:rsidRPr="00AE6227">
        <w:rPr>
          <w:rFonts w:ascii="Arial" w:hAnsi="Arial" w:cs="Arial"/>
          <w:kern w:val="0"/>
          <w:sz w:val="21"/>
        </w:rPr>
        <w:t xml:space="preserve">Erfrischungsgetränke sowie eine Kaffeepause nachmittags ein. </w:t>
      </w:r>
    </w:p>
    <w:p w14:paraId="2CACF45C" w14:textId="77777777" w:rsidR="00AE6227" w:rsidRPr="00AE6227" w:rsidRDefault="00AE6227" w:rsidP="00AE6227">
      <w:pPr>
        <w:autoSpaceDE w:val="0"/>
        <w:autoSpaceDN w:val="0"/>
        <w:adjustRightInd w:val="0"/>
        <w:spacing w:after="0" w:line="287" w:lineRule="auto"/>
        <w:rPr>
          <w:rFonts w:ascii="Arial" w:hAnsi="Arial" w:cs="Arial"/>
          <w:kern w:val="0"/>
        </w:rPr>
      </w:pPr>
    </w:p>
    <w:p w14:paraId="02272B77"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Eine Stornierung ist bis zum 01.04.2025 kostenfrei.</w:t>
      </w:r>
    </w:p>
    <w:p w14:paraId="33BB36FE"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Bei Stornierung bis zum 07.04.2025 sind 50% der Gebühr zu erstatten.</w:t>
      </w:r>
    </w:p>
    <w:p w14:paraId="3039820C" w14:textId="77777777"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 xml:space="preserve">Bei Stornierung nach dem 26.04.2024 sind 90 % der Gebühr, bei Nichtteilnahme ohne Abmeldung sowie Absage am Seminartag ist die volle Seminargebühr fällig. </w:t>
      </w:r>
    </w:p>
    <w:p w14:paraId="293ED3B0" w14:textId="284E1B36" w:rsidR="00AE6227" w:rsidRPr="00AE6227" w:rsidRDefault="00AE6227" w:rsidP="00AE6227">
      <w:pPr>
        <w:autoSpaceDE w:val="0"/>
        <w:autoSpaceDN w:val="0"/>
        <w:adjustRightInd w:val="0"/>
        <w:spacing w:after="0" w:line="287" w:lineRule="auto"/>
        <w:rPr>
          <w:rFonts w:ascii="Arial" w:hAnsi="Arial" w:cs="Arial"/>
          <w:kern w:val="0"/>
        </w:rPr>
      </w:pPr>
      <w:r w:rsidRPr="00AE6227">
        <w:rPr>
          <w:rFonts w:ascii="Arial" w:hAnsi="Arial" w:cs="Arial"/>
          <w:kern w:val="0"/>
          <w:sz w:val="21"/>
        </w:rPr>
        <w:t xml:space="preserve">Bitte überweisen Sie die Teilnahmegebühr bis zum </w:t>
      </w:r>
      <w:r w:rsidR="00E37D28">
        <w:rPr>
          <w:rFonts w:ascii="Arial" w:hAnsi="Arial" w:cs="Arial"/>
          <w:kern w:val="0"/>
          <w:sz w:val="21"/>
        </w:rPr>
        <w:t>10</w:t>
      </w:r>
      <w:r w:rsidRPr="00AE6227">
        <w:rPr>
          <w:rFonts w:ascii="Arial" w:hAnsi="Arial" w:cs="Arial"/>
          <w:kern w:val="0"/>
          <w:sz w:val="21"/>
        </w:rPr>
        <w:t>.03.2025.</w:t>
      </w:r>
    </w:p>
    <w:p w14:paraId="6A4BCBCB" w14:textId="77777777" w:rsidR="00AE6227" w:rsidRPr="00AE6227" w:rsidRDefault="00AE6227" w:rsidP="00AE6227">
      <w:pPr>
        <w:autoSpaceDE w:val="0"/>
        <w:autoSpaceDN w:val="0"/>
        <w:adjustRightInd w:val="0"/>
        <w:spacing w:after="0" w:line="287" w:lineRule="auto"/>
        <w:rPr>
          <w:rFonts w:ascii="Arial" w:hAnsi="Arial" w:cs="Arial"/>
          <w:kern w:val="0"/>
        </w:rPr>
      </w:pPr>
    </w:p>
    <w:p w14:paraId="78D6282C" w14:textId="77777777" w:rsidR="00AE6227" w:rsidRPr="00AE6227" w:rsidRDefault="00AE6227" w:rsidP="00AE6227">
      <w:pPr>
        <w:autoSpaceDE w:val="0"/>
        <w:autoSpaceDN w:val="0"/>
        <w:adjustRightInd w:val="0"/>
        <w:spacing w:after="0" w:line="287" w:lineRule="auto"/>
        <w:rPr>
          <w:rFonts w:ascii="Arial" w:hAnsi="Arial" w:cs="Arial"/>
          <w:kern w:val="0"/>
        </w:rPr>
      </w:pPr>
    </w:p>
    <w:p w14:paraId="201DFE52" w14:textId="4C23DD0B" w:rsidR="00E37D28" w:rsidRDefault="00E37D28">
      <w:pPr>
        <w:rPr>
          <w:rFonts w:ascii="Arial" w:hAnsi="Arial" w:cs="Arial"/>
        </w:rPr>
      </w:pPr>
      <w:r>
        <w:rPr>
          <w:rFonts w:ascii="Arial" w:hAnsi="Arial" w:cs="Arial"/>
        </w:rPr>
        <w:br w:type="page"/>
      </w:r>
    </w:p>
    <w:p w14:paraId="16E3C1CB" w14:textId="09D50DD7" w:rsidR="00AE6227" w:rsidRPr="00C137B8" w:rsidRDefault="00E37D28" w:rsidP="00C137B8">
      <w:pPr>
        <w:jc w:val="center"/>
        <w:rPr>
          <w:rFonts w:ascii="Arial" w:hAnsi="Arial" w:cs="Arial"/>
          <w:sz w:val="36"/>
          <w:szCs w:val="36"/>
        </w:rPr>
      </w:pPr>
      <w:r w:rsidRPr="00C137B8">
        <w:rPr>
          <w:rFonts w:ascii="Arial" w:hAnsi="Arial" w:cs="Arial"/>
          <w:sz w:val="36"/>
          <w:szCs w:val="36"/>
        </w:rPr>
        <w:lastRenderedPageBreak/>
        <w:t>Sem</w:t>
      </w:r>
      <w:r w:rsidR="00C137B8" w:rsidRPr="00C137B8">
        <w:rPr>
          <w:rFonts w:ascii="Arial" w:hAnsi="Arial" w:cs="Arial"/>
          <w:sz w:val="36"/>
          <w:szCs w:val="36"/>
        </w:rPr>
        <w:t>in</w:t>
      </w:r>
      <w:r w:rsidRPr="00C137B8">
        <w:rPr>
          <w:rFonts w:ascii="Arial" w:hAnsi="Arial" w:cs="Arial"/>
          <w:sz w:val="36"/>
          <w:szCs w:val="36"/>
        </w:rPr>
        <w:t>aranmeldung</w:t>
      </w:r>
    </w:p>
    <w:p w14:paraId="0037672D" w14:textId="77777777" w:rsidR="00136B8E" w:rsidRDefault="00136B8E" w:rsidP="00C137B8">
      <w:pPr>
        <w:pStyle w:val="KeinLeerraum"/>
        <w:rPr>
          <w:rFonts w:ascii="Arial" w:hAnsi="Arial" w:cs="Arial"/>
          <w:sz w:val="20"/>
          <w:szCs w:val="20"/>
        </w:rPr>
      </w:pPr>
    </w:p>
    <w:p w14:paraId="74A5C0A9" w14:textId="4A6783C8" w:rsidR="00C137B8" w:rsidRPr="00C137B8" w:rsidRDefault="00C137B8" w:rsidP="00C137B8">
      <w:pPr>
        <w:pStyle w:val="KeinLeerraum"/>
        <w:rPr>
          <w:rFonts w:ascii="Arial" w:hAnsi="Arial" w:cs="Arial"/>
          <w:sz w:val="20"/>
          <w:szCs w:val="20"/>
        </w:rPr>
      </w:pPr>
      <w:r w:rsidRPr="00C137B8">
        <w:rPr>
          <w:rFonts w:ascii="Arial" w:hAnsi="Arial" w:cs="Arial"/>
          <w:sz w:val="20"/>
          <w:szCs w:val="20"/>
        </w:rPr>
        <w:t>All Areas TV UG (haftungsbeschränkt)</w:t>
      </w:r>
    </w:p>
    <w:p w14:paraId="7E26B405" w14:textId="66736CE6" w:rsidR="00C137B8" w:rsidRDefault="00C137B8" w:rsidP="00C137B8">
      <w:pPr>
        <w:pStyle w:val="KeinLeerraum"/>
        <w:rPr>
          <w:rFonts w:ascii="Arial" w:hAnsi="Arial" w:cs="Arial"/>
          <w:sz w:val="20"/>
          <w:szCs w:val="20"/>
        </w:rPr>
      </w:pPr>
      <w:r w:rsidRPr="00C137B8">
        <w:rPr>
          <w:rFonts w:ascii="Arial" w:hAnsi="Arial" w:cs="Arial"/>
          <w:sz w:val="20"/>
          <w:szCs w:val="20"/>
        </w:rPr>
        <w:t>Hüscheider Weg 114, 53639 Königswinter</w:t>
      </w:r>
    </w:p>
    <w:p w14:paraId="48503317" w14:textId="77777777" w:rsidR="00C83FF4" w:rsidRPr="00C137B8" w:rsidRDefault="00C83FF4" w:rsidP="00C137B8">
      <w:pPr>
        <w:pStyle w:val="KeinLeerraum"/>
        <w:rPr>
          <w:rFonts w:ascii="Arial" w:hAnsi="Arial" w:cs="Arial"/>
          <w:sz w:val="20"/>
          <w:szCs w:val="20"/>
        </w:rPr>
      </w:pPr>
    </w:p>
    <w:p w14:paraId="40D5BD83" w14:textId="250EFCE1" w:rsidR="00C137B8" w:rsidRPr="00C137B8" w:rsidRDefault="009E35FB" w:rsidP="00C137B8">
      <w:pPr>
        <w:pStyle w:val="KeinLeerraum"/>
        <w:rPr>
          <w:rFonts w:ascii="Arial" w:hAnsi="Arial" w:cs="Arial"/>
          <w:sz w:val="20"/>
          <w:szCs w:val="20"/>
        </w:rPr>
      </w:pPr>
      <w:r w:rsidRPr="009E35FB">
        <w:rPr>
          <w:rFonts w:ascii="Arial" w:hAnsi="Arial" w:cs="Arial"/>
          <w:b/>
          <w:bCs/>
          <w:sz w:val="20"/>
          <w:szCs w:val="20"/>
        </w:rPr>
        <w:t>Anmeldung per E-Mail bitte an</w:t>
      </w:r>
      <w:r w:rsidR="00C137B8" w:rsidRPr="00C137B8">
        <w:rPr>
          <w:rFonts w:ascii="Arial" w:hAnsi="Arial" w:cs="Arial"/>
          <w:sz w:val="20"/>
          <w:szCs w:val="20"/>
        </w:rPr>
        <w:t xml:space="preserve">: </w:t>
      </w:r>
      <w:hyperlink r:id="rId8" w:history="1">
        <w:r w:rsidR="00C137B8" w:rsidRPr="00C137B8">
          <w:rPr>
            <w:rStyle w:val="Hyperlink"/>
            <w:rFonts w:ascii="Arial" w:hAnsi="Arial" w:cs="Arial"/>
            <w:sz w:val="20"/>
            <w:szCs w:val="20"/>
          </w:rPr>
          <w:t>schulung@allareas.tv</w:t>
        </w:r>
      </w:hyperlink>
    </w:p>
    <w:p w14:paraId="22B67E43" w14:textId="007B56FD" w:rsidR="00C137B8" w:rsidRPr="00C137B8" w:rsidRDefault="00C137B8" w:rsidP="00C137B8">
      <w:pPr>
        <w:pStyle w:val="KeinLeerraum"/>
        <w:rPr>
          <w:rFonts w:ascii="Arial" w:hAnsi="Arial" w:cs="Arial"/>
          <w:sz w:val="20"/>
          <w:szCs w:val="20"/>
        </w:rPr>
      </w:pPr>
      <w:r w:rsidRPr="00C137B8">
        <w:rPr>
          <w:rFonts w:ascii="Arial" w:hAnsi="Arial" w:cs="Arial"/>
          <w:sz w:val="20"/>
          <w:szCs w:val="20"/>
        </w:rPr>
        <w:t xml:space="preserve">Internet: </w:t>
      </w:r>
      <w:hyperlink r:id="rId9" w:history="1">
        <w:r w:rsidRPr="00C137B8">
          <w:rPr>
            <w:rStyle w:val="Hyperlink"/>
            <w:rFonts w:ascii="Arial" w:hAnsi="Arial" w:cs="Arial"/>
            <w:sz w:val="20"/>
            <w:szCs w:val="20"/>
          </w:rPr>
          <w:t>https://www.fotosession4you.de/schulung.htm</w:t>
        </w:r>
      </w:hyperlink>
      <w:r w:rsidRPr="00C137B8">
        <w:rPr>
          <w:rFonts w:ascii="Arial" w:hAnsi="Arial" w:cs="Arial"/>
          <w:sz w:val="20"/>
          <w:szCs w:val="20"/>
        </w:rPr>
        <w:t xml:space="preserve"> </w:t>
      </w:r>
    </w:p>
    <w:p w14:paraId="18D0BA43" w14:textId="77777777" w:rsidR="00C137B8" w:rsidRPr="00C137B8" w:rsidRDefault="00C137B8">
      <w:pPr>
        <w:rPr>
          <w:rFonts w:ascii="Arial" w:hAnsi="Arial" w:cs="Arial"/>
          <w:sz w:val="20"/>
          <w:szCs w:val="20"/>
        </w:rPr>
      </w:pPr>
    </w:p>
    <w:p w14:paraId="2F645302" w14:textId="73F618F8" w:rsidR="00C137B8" w:rsidRPr="00C137B8" w:rsidRDefault="00C137B8" w:rsidP="00C137B8">
      <w:pPr>
        <w:pStyle w:val="KeinLeerraum"/>
        <w:rPr>
          <w:rFonts w:ascii="Arial" w:hAnsi="Arial" w:cs="Arial"/>
          <w:b/>
          <w:bCs/>
        </w:rPr>
      </w:pPr>
      <w:r w:rsidRPr="00C137B8">
        <w:rPr>
          <w:rFonts w:ascii="Arial" w:hAnsi="Arial" w:cs="Arial"/>
          <w:b/>
          <w:bCs/>
        </w:rPr>
        <w:t>Anmeldung zum Seminar</w:t>
      </w:r>
      <w:r w:rsidR="00620DB1">
        <w:rPr>
          <w:rFonts w:ascii="Arial" w:hAnsi="Arial" w:cs="Arial"/>
          <w:b/>
          <w:bCs/>
        </w:rPr>
        <w:t xml:space="preserve"> (Informationsveranstaltung)</w:t>
      </w:r>
    </w:p>
    <w:p w14:paraId="6A7F0C1B" w14:textId="4D580910" w:rsidR="00E37D28" w:rsidRPr="00C137B8" w:rsidRDefault="00E37D28" w:rsidP="00C137B8">
      <w:pPr>
        <w:pStyle w:val="KeinLeerraum"/>
        <w:rPr>
          <w:rFonts w:ascii="Arial" w:hAnsi="Arial" w:cs="Arial"/>
          <w:b/>
          <w:bCs/>
        </w:rPr>
      </w:pPr>
      <w:r w:rsidRPr="00C137B8">
        <w:rPr>
          <w:rFonts w:ascii="Arial" w:hAnsi="Arial" w:cs="Arial"/>
          <w:b/>
          <w:bCs/>
        </w:rPr>
        <w:t>Abnahme der Vermögensauskunft gem. § 5a VwVG i.V.m. § 284 AO</w:t>
      </w:r>
    </w:p>
    <w:p w14:paraId="1EDB4934" w14:textId="77777777" w:rsidR="00E37D28" w:rsidRPr="00C137B8" w:rsidRDefault="00E37D28" w:rsidP="00C137B8">
      <w:pPr>
        <w:pStyle w:val="KeinLeerraum"/>
        <w:rPr>
          <w:rFonts w:ascii="Arial" w:hAnsi="Arial" w:cs="Arial"/>
          <w:kern w:val="0"/>
        </w:rPr>
      </w:pPr>
      <w:r w:rsidRPr="00C137B8">
        <w:rPr>
          <w:rFonts w:ascii="Arial" w:hAnsi="Arial" w:cs="Arial"/>
          <w:kern w:val="0"/>
        </w:rPr>
        <w:t>29.04.2025 von 09:00 bis 17:00 Uhr</w:t>
      </w:r>
    </w:p>
    <w:p w14:paraId="5D9424C8" w14:textId="7BE8AB4C" w:rsidR="00E37D28" w:rsidRPr="00C137B8" w:rsidRDefault="00E37D28" w:rsidP="00C137B8">
      <w:pPr>
        <w:pStyle w:val="KeinLeerraum"/>
        <w:rPr>
          <w:rFonts w:ascii="Arial" w:hAnsi="Arial" w:cs="Arial"/>
          <w:kern w:val="0"/>
        </w:rPr>
      </w:pPr>
      <w:r w:rsidRPr="00C137B8">
        <w:rPr>
          <w:rFonts w:ascii="Arial" w:hAnsi="Arial" w:cs="Arial"/>
          <w:kern w:val="0"/>
        </w:rPr>
        <w:t>Clostermanns Hof, Heerstr. 2a, 53859 Niederkassel</w:t>
      </w:r>
    </w:p>
    <w:p w14:paraId="366DB9E6" w14:textId="77777777" w:rsidR="00E37D28" w:rsidRPr="00C137B8" w:rsidRDefault="00E37D28" w:rsidP="00E37D28">
      <w:pPr>
        <w:autoSpaceDE w:val="0"/>
        <w:autoSpaceDN w:val="0"/>
        <w:adjustRightInd w:val="0"/>
        <w:spacing w:after="0" w:line="287" w:lineRule="auto"/>
        <w:rPr>
          <w:rFonts w:ascii="Arial" w:hAnsi="Arial" w:cs="Arial"/>
          <w:kern w:val="0"/>
          <w:sz w:val="20"/>
          <w:szCs w:val="20"/>
        </w:rPr>
      </w:pPr>
    </w:p>
    <w:p w14:paraId="42226F80" w14:textId="62B5D124" w:rsidR="00E37D28" w:rsidRPr="00C137B8" w:rsidRDefault="00E37D28" w:rsidP="00C137B8">
      <w:pPr>
        <w:pStyle w:val="KeinLeerraum"/>
        <w:rPr>
          <w:rFonts w:ascii="Arial" w:hAnsi="Arial" w:cs="Arial"/>
        </w:rPr>
      </w:pPr>
      <w:r w:rsidRPr="00C137B8">
        <w:rPr>
          <w:rFonts w:ascii="Arial" w:hAnsi="Arial" w:cs="Arial"/>
        </w:rPr>
        <w:t>Anmeldung bitte bis zum 24.02.2025.</w:t>
      </w:r>
    </w:p>
    <w:p w14:paraId="5FE611C2" w14:textId="796932FE" w:rsidR="00E37D28" w:rsidRPr="00C137B8" w:rsidRDefault="00E37D28" w:rsidP="00C137B8">
      <w:pPr>
        <w:pStyle w:val="KeinLeerraum"/>
        <w:rPr>
          <w:rFonts w:ascii="Arial" w:hAnsi="Arial" w:cs="Arial"/>
        </w:rPr>
      </w:pPr>
      <w:r w:rsidRPr="00C137B8">
        <w:rPr>
          <w:rFonts w:ascii="Arial" w:hAnsi="Arial" w:cs="Arial"/>
        </w:rPr>
        <w:t xml:space="preserve">Die </w:t>
      </w:r>
      <w:r w:rsidRPr="00C137B8">
        <w:rPr>
          <w:rFonts w:ascii="Arial" w:hAnsi="Arial" w:cs="Arial"/>
          <w:b/>
          <w:bCs/>
          <w:i/>
          <w:iCs/>
        </w:rPr>
        <w:t>Teilnehmerzahl</w:t>
      </w:r>
      <w:r w:rsidRPr="00C137B8">
        <w:rPr>
          <w:rFonts w:ascii="Arial" w:hAnsi="Arial" w:cs="Arial"/>
        </w:rPr>
        <w:t xml:space="preserve"> pro Veranstaltung ist </w:t>
      </w:r>
      <w:r w:rsidRPr="00C137B8">
        <w:rPr>
          <w:rFonts w:ascii="Arial" w:hAnsi="Arial" w:cs="Arial"/>
          <w:b/>
          <w:bCs/>
          <w:i/>
          <w:iCs/>
        </w:rPr>
        <w:t>begrenzt</w:t>
      </w:r>
      <w:r w:rsidR="00C137B8">
        <w:rPr>
          <w:rFonts w:ascii="Arial" w:hAnsi="Arial" w:cs="Arial"/>
        </w:rPr>
        <w:t xml:space="preserve"> (25 Personen)</w:t>
      </w:r>
      <w:r w:rsidRPr="00C137B8">
        <w:rPr>
          <w:rFonts w:ascii="Arial" w:hAnsi="Arial" w:cs="Arial"/>
        </w:rPr>
        <w:t>, so dass wir eine frühzeitige, verbindliche Anmeldung empfehlen</w:t>
      </w:r>
    </w:p>
    <w:p w14:paraId="55D85114" w14:textId="77777777" w:rsidR="00E37D28" w:rsidRPr="00C137B8" w:rsidRDefault="00E37D28" w:rsidP="00C137B8">
      <w:pPr>
        <w:pStyle w:val="KeinLeerraum"/>
        <w:rPr>
          <w:rFonts w:ascii="Arial" w:hAnsi="Arial" w:cs="Arial"/>
        </w:rPr>
      </w:pPr>
    </w:p>
    <w:p w14:paraId="559BB53C" w14:textId="09684B40" w:rsidR="00E37D28" w:rsidRPr="00C137B8" w:rsidRDefault="00E37D28" w:rsidP="00C137B8">
      <w:pPr>
        <w:pStyle w:val="KeinLeerraum"/>
        <w:rPr>
          <w:rFonts w:ascii="Arial" w:hAnsi="Arial" w:cs="Arial"/>
        </w:rPr>
      </w:pPr>
      <w:r w:rsidRPr="00C137B8">
        <w:rPr>
          <w:rFonts w:ascii="Arial" w:hAnsi="Arial" w:cs="Arial"/>
          <w:b/>
          <w:bCs/>
        </w:rPr>
        <w:t>Dienststelle</w:t>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fldChar w:fldCharType="begin">
          <w:ffData>
            <w:name w:val="Text5"/>
            <w:enabled/>
            <w:calcOnExit w:val="0"/>
            <w:textInput/>
          </w:ffData>
        </w:fldChar>
      </w:r>
      <w:r w:rsidRPr="00C137B8">
        <w:rPr>
          <w:rFonts w:ascii="Arial" w:hAnsi="Arial" w:cs="Arial"/>
        </w:rPr>
        <w:instrText xml:space="preserve"> FORMTEXT </w:instrText>
      </w:r>
      <w:r w:rsidRPr="00C137B8">
        <w:rPr>
          <w:rFonts w:ascii="Arial" w:hAnsi="Arial" w:cs="Arial"/>
        </w:rPr>
      </w:r>
      <w:r w:rsidRPr="00C137B8">
        <w:rPr>
          <w:rFonts w:ascii="Arial" w:hAnsi="Arial" w:cs="Arial"/>
        </w:rPr>
        <w:fldChar w:fldCharType="separate"/>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fldChar w:fldCharType="end"/>
      </w:r>
    </w:p>
    <w:p w14:paraId="183A7959" w14:textId="326A4C7E" w:rsidR="00E37D28" w:rsidRPr="00C137B8" w:rsidRDefault="00E37D28" w:rsidP="00C137B8">
      <w:pPr>
        <w:pStyle w:val="KeinLeerraum"/>
        <w:rPr>
          <w:rFonts w:ascii="Arial" w:hAnsi="Arial" w:cs="Arial"/>
        </w:rPr>
      </w:pP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fldChar w:fldCharType="begin">
          <w:ffData>
            <w:name w:val="Text5"/>
            <w:enabled/>
            <w:calcOnExit w:val="0"/>
            <w:textInput/>
          </w:ffData>
        </w:fldChar>
      </w:r>
      <w:r w:rsidRPr="00C137B8">
        <w:rPr>
          <w:rFonts w:ascii="Arial" w:hAnsi="Arial" w:cs="Arial"/>
        </w:rPr>
        <w:instrText xml:space="preserve"> FORMTEXT </w:instrText>
      </w:r>
      <w:r w:rsidRPr="00C137B8">
        <w:rPr>
          <w:rFonts w:ascii="Arial" w:hAnsi="Arial" w:cs="Arial"/>
        </w:rPr>
      </w:r>
      <w:r w:rsidRPr="00C137B8">
        <w:rPr>
          <w:rFonts w:ascii="Arial" w:hAnsi="Arial" w:cs="Arial"/>
        </w:rPr>
        <w:fldChar w:fldCharType="separate"/>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fldChar w:fldCharType="end"/>
      </w:r>
    </w:p>
    <w:p w14:paraId="3F88673C" w14:textId="4DCD3A1C" w:rsidR="00E37D28" w:rsidRPr="00C137B8" w:rsidRDefault="00E37D28" w:rsidP="00C137B8">
      <w:pPr>
        <w:pStyle w:val="KeinLeerraum"/>
        <w:rPr>
          <w:rFonts w:ascii="Arial" w:hAnsi="Arial" w:cs="Arial"/>
        </w:rPr>
      </w:pP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fldChar w:fldCharType="begin">
          <w:ffData>
            <w:name w:val="Text5"/>
            <w:enabled/>
            <w:calcOnExit w:val="0"/>
            <w:textInput/>
          </w:ffData>
        </w:fldChar>
      </w:r>
      <w:r w:rsidRPr="00C137B8">
        <w:rPr>
          <w:rFonts w:ascii="Arial" w:hAnsi="Arial" w:cs="Arial"/>
        </w:rPr>
        <w:instrText xml:space="preserve"> FORMTEXT </w:instrText>
      </w:r>
      <w:r w:rsidRPr="00C137B8">
        <w:rPr>
          <w:rFonts w:ascii="Arial" w:hAnsi="Arial" w:cs="Arial"/>
        </w:rPr>
      </w:r>
      <w:r w:rsidRPr="00C137B8">
        <w:rPr>
          <w:rFonts w:ascii="Arial" w:hAnsi="Arial" w:cs="Arial"/>
        </w:rPr>
        <w:fldChar w:fldCharType="separate"/>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fldChar w:fldCharType="end"/>
      </w:r>
    </w:p>
    <w:p w14:paraId="0B25357F" w14:textId="6C9D30E9" w:rsidR="00E37D28" w:rsidRPr="00C137B8" w:rsidRDefault="00E37D28" w:rsidP="00C137B8">
      <w:pPr>
        <w:pStyle w:val="KeinLeerraum"/>
        <w:rPr>
          <w:rFonts w:ascii="Arial" w:hAnsi="Arial" w:cs="Arial"/>
        </w:rPr>
      </w:pP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fldChar w:fldCharType="begin">
          <w:ffData>
            <w:name w:val="Text5"/>
            <w:enabled/>
            <w:calcOnExit w:val="0"/>
            <w:textInput/>
          </w:ffData>
        </w:fldChar>
      </w:r>
      <w:r w:rsidRPr="00C137B8">
        <w:rPr>
          <w:rFonts w:ascii="Arial" w:hAnsi="Arial" w:cs="Arial"/>
        </w:rPr>
        <w:instrText xml:space="preserve"> FORMTEXT </w:instrText>
      </w:r>
      <w:r w:rsidRPr="00C137B8">
        <w:rPr>
          <w:rFonts w:ascii="Arial" w:hAnsi="Arial" w:cs="Arial"/>
        </w:rPr>
      </w:r>
      <w:r w:rsidRPr="00C137B8">
        <w:rPr>
          <w:rFonts w:ascii="Arial" w:hAnsi="Arial" w:cs="Arial"/>
        </w:rPr>
        <w:fldChar w:fldCharType="separate"/>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fldChar w:fldCharType="end"/>
      </w:r>
    </w:p>
    <w:p w14:paraId="7EDA4D44" w14:textId="77777777" w:rsidR="00E37D28" w:rsidRPr="00C137B8" w:rsidRDefault="00E37D28" w:rsidP="00C137B8">
      <w:pPr>
        <w:pStyle w:val="KeinLeerraum"/>
        <w:rPr>
          <w:rFonts w:ascii="Arial" w:hAnsi="Arial" w:cs="Arial"/>
        </w:rPr>
      </w:pPr>
    </w:p>
    <w:p w14:paraId="19468EB0" w14:textId="00471380" w:rsidR="00E37D28" w:rsidRPr="00C137B8" w:rsidRDefault="00E37D28" w:rsidP="00C137B8">
      <w:pPr>
        <w:pStyle w:val="KeinLeerraum"/>
        <w:rPr>
          <w:rFonts w:ascii="Arial" w:hAnsi="Arial" w:cs="Arial"/>
          <w:b/>
          <w:bCs/>
        </w:rPr>
      </w:pPr>
      <w:r w:rsidRPr="00C137B8">
        <w:rPr>
          <w:rFonts w:ascii="Arial" w:hAnsi="Arial" w:cs="Arial"/>
          <w:b/>
          <w:bCs/>
        </w:rPr>
        <w:t>Teilnehmer</w:t>
      </w:r>
    </w:p>
    <w:p w14:paraId="0CF3E82A" w14:textId="53D62D36" w:rsidR="00E37D28" w:rsidRPr="00C137B8" w:rsidRDefault="00E37D28" w:rsidP="00C137B8">
      <w:pPr>
        <w:pStyle w:val="KeinLeerraum"/>
        <w:rPr>
          <w:rFonts w:ascii="Arial" w:hAnsi="Arial" w:cs="Arial"/>
        </w:rPr>
      </w:pPr>
      <w:r w:rsidRPr="00C137B8">
        <w:rPr>
          <w:rFonts w:ascii="Arial" w:hAnsi="Arial" w:cs="Arial"/>
        </w:rPr>
        <w:t>Name und Vorname</w:t>
      </w:r>
      <w:r w:rsidRPr="00C137B8">
        <w:rPr>
          <w:rFonts w:ascii="Arial" w:hAnsi="Arial" w:cs="Arial"/>
        </w:rPr>
        <w:tab/>
      </w:r>
      <w:r w:rsidRPr="00C137B8">
        <w:rPr>
          <w:rFonts w:ascii="Arial" w:hAnsi="Arial" w:cs="Arial"/>
        </w:rPr>
        <w:tab/>
      </w:r>
      <w:r w:rsidRPr="00C137B8">
        <w:rPr>
          <w:rFonts w:ascii="Arial" w:hAnsi="Arial" w:cs="Arial"/>
        </w:rPr>
        <w:fldChar w:fldCharType="begin">
          <w:ffData>
            <w:name w:val="Text5"/>
            <w:enabled/>
            <w:calcOnExit w:val="0"/>
            <w:textInput/>
          </w:ffData>
        </w:fldChar>
      </w:r>
      <w:r w:rsidRPr="00C137B8">
        <w:rPr>
          <w:rFonts w:ascii="Arial" w:hAnsi="Arial" w:cs="Arial"/>
        </w:rPr>
        <w:instrText xml:space="preserve"> FORMTEXT </w:instrText>
      </w:r>
      <w:r w:rsidRPr="00C137B8">
        <w:rPr>
          <w:rFonts w:ascii="Arial" w:hAnsi="Arial" w:cs="Arial"/>
        </w:rPr>
      </w:r>
      <w:r w:rsidRPr="00C137B8">
        <w:rPr>
          <w:rFonts w:ascii="Arial" w:hAnsi="Arial" w:cs="Arial"/>
        </w:rPr>
        <w:fldChar w:fldCharType="separate"/>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fldChar w:fldCharType="end"/>
      </w:r>
    </w:p>
    <w:p w14:paraId="5D241400" w14:textId="4DDE47CB" w:rsidR="00E37D28" w:rsidRPr="00C137B8" w:rsidRDefault="00E37D28" w:rsidP="00C137B8">
      <w:pPr>
        <w:pStyle w:val="KeinLeerraum"/>
        <w:rPr>
          <w:rFonts w:ascii="Arial" w:hAnsi="Arial" w:cs="Arial"/>
        </w:rPr>
      </w:pPr>
      <w:r w:rsidRPr="00C137B8">
        <w:rPr>
          <w:rFonts w:ascii="Arial" w:hAnsi="Arial" w:cs="Arial"/>
        </w:rPr>
        <w:t>E-Mail</w:t>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fldChar w:fldCharType="begin">
          <w:ffData>
            <w:name w:val="Text5"/>
            <w:enabled/>
            <w:calcOnExit w:val="0"/>
            <w:textInput/>
          </w:ffData>
        </w:fldChar>
      </w:r>
      <w:r w:rsidRPr="00C137B8">
        <w:rPr>
          <w:rFonts w:ascii="Arial" w:hAnsi="Arial" w:cs="Arial"/>
        </w:rPr>
        <w:instrText xml:space="preserve"> FORMTEXT </w:instrText>
      </w:r>
      <w:r w:rsidRPr="00C137B8">
        <w:rPr>
          <w:rFonts w:ascii="Arial" w:hAnsi="Arial" w:cs="Arial"/>
        </w:rPr>
      </w:r>
      <w:r w:rsidRPr="00C137B8">
        <w:rPr>
          <w:rFonts w:ascii="Arial" w:hAnsi="Arial" w:cs="Arial"/>
        </w:rPr>
        <w:fldChar w:fldCharType="separate"/>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fldChar w:fldCharType="end"/>
      </w:r>
    </w:p>
    <w:p w14:paraId="25310E5F" w14:textId="76C5CCE2" w:rsidR="00E37D28" w:rsidRPr="00C137B8" w:rsidRDefault="00E37D28" w:rsidP="00C137B8">
      <w:pPr>
        <w:pStyle w:val="KeinLeerraum"/>
        <w:rPr>
          <w:rFonts w:ascii="Arial" w:hAnsi="Arial" w:cs="Arial"/>
        </w:rPr>
      </w:pPr>
      <w:r w:rsidRPr="00C137B8">
        <w:rPr>
          <w:rFonts w:ascii="Arial" w:hAnsi="Arial" w:cs="Arial"/>
        </w:rPr>
        <w:t>Tätigkeit</w:t>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tab/>
      </w:r>
      <w:r w:rsidRPr="00C137B8">
        <w:rPr>
          <w:rFonts w:ascii="Arial" w:hAnsi="Arial" w:cs="Arial"/>
        </w:rPr>
        <w:fldChar w:fldCharType="begin">
          <w:ffData>
            <w:name w:val="Text5"/>
            <w:enabled/>
            <w:calcOnExit w:val="0"/>
            <w:textInput/>
          </w:ffData>
        </w:fldChar>
      </w:r>
      <w:r w:rsidRPr="00C137B8">
        <w:rPr>
          <w:rFonts w:ascii="Arial" w:hAnsi="Arial" w:cs="Arial"/>
        </w:rPr>
        <w:instrText xml:space="preserve"> FORMTEXT </w:instrText>
      </w:r>
      <w:r w:rsidRPr="00C137B8">
        <w:rPr>
          <w:rFonts w:ascii="Arial" w:hAnsi="Arial" w:cs="Arial"/>
        </w:rPr>
      </w:r>
      <w:r w:rsidRPr="00C137B8">
        <w:rPr>
          <w:rFonts w:ascii="Arial" w:hAnsi="Arial" w:cs="Arial"/>
        </w:rPr>
        <w:fldChar w:fldCharType="separate"/>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t> </w:t>
      </w:r>
      <w:r w:rsidRPr="00C137B8">
        <w:rPr>
          <w:rFonts w:ascii="Arial" w:hAnsi="Arial" w:cs="Arial"/>
        </w:rPr>
        <w:fldChar w:fldCharType="end"/>
      </w:r>
    </w:p>
    <w:p w14:paraId="48DF1712" w14:textId="77777777" w:rsidR="00C137B8" w:rsidRPr="00C137B8" w:rsidRDefault="00C137B8" w:rsidP="00C137B8">
      <w:pPr>
        <w:pStyle w:val="KeinLeerraum"/>
        <w:rPr>
          <w:rFonts w:ascii="Arial" w:hAnsi="Arial" w:cs="Arial"/>
        </w:rPr>
      </w:pPr>
    </w:p>
    <w:p w14:paraId="7E3C55BD" w14:textId="77777777" w:rsidR="00C137B8" w:rsidRPr="00C137B8" w:rsidRDefault="00C137B8" w:rsidP="00C137B8">
      <w:pPr>
        <w:pStyle w:val="KeinLeerraum"/>
        <w:rPr>
          <w:rFonts w:ascii="Arial" w:hAnsi="Arial" w:cs="Arial"/>
        </w:rPr>
      </w:pPr>
    </w:p>
    <w:p w14:paraId="438E7BAF" w14:textId="77777777" w:rsidR="00136B8E" w:rsidRPr="00136B8E" w:rsidRDefault="00136B8E" w:rsidP="00C137B8">
      <w:pPr>
        <w:pStyle w:val="KeinLeerraum"/>
        <w:rPr>
          <w:rFonts w:ascii="Arial" w:hAnsi="Arial" w:cs="Arial"/>
          <w:b/>
          <w:bCs/>
        </w:rPr>
      </w:pPr>
      <w:r w:rsidRPr="00136B8E">
        <w:rPr>
          <w:rFonts w:ascii="Arial" w:hAnsi="Arial" w:cs="Arial"/>
          <w:b/>
          <w:bCs/>
        </w:rPr>
        <w:t>Teilnehmergebühren</w:t>
      </w:r>
    </w:p>
    <w:p w14:paraId="5E92F94D" w14:textId="47C4D990" w:rsidR="00C137B8" w:rsidRPr="00C137B8" w:rsidRDefault="00C137B8" w:rsidP="00C137B8">
      <w:pPr>
        <w:pStyle w:val="KeinLeerraum"/>
        <w:rPr>
          <w:rFonts w:ascii="Arial" w:hAnsi="Arial" w:cs="Arial"/>
          <w:sz w:val="20"/>
          <w:szCs w:val="20"/>
        </w:rPr>
      </w:pPr>
      <w:r w:rsidRPr="00C137B8">
        <w:rPr>
          <w:rFonts w:ascii="Arial" w:hAnsi="Arial" w:cs="Arial"/>
          <w:sz w:val="20"/>
          <w:szCs w:val="20"/>
        </w:rPr>
        <w:t xml:space="preserve">Die Teilnahmegebühr von </w:t>
      </w:r>
      <w:r w:rsidRPr="00136B8E">
        <w:rPr>
          <w:rFonts w:ascii="Arial" w:hAnsi="Arial" w:cs="Arial"/>
          <w:b/>
          <w:bCs/>
          <w:sz w:val="20"/>
          <w:szCs w:val="20"/>
        </w:rPr>
        <w:t>180,00 zzgl. 19 % MwSt. pro Teilnehmer</w:t>
      </w:r>
      <w:r w:rsidRPr="00C137B8">
        <w:rPr>
          <w:rFonts w:ascii="Arial" w:hAnsi="Arial" w:cs="Arial"/>
          <w:sz w:val="20"/>
          <w:szCs w:val="20"/>
        </w:rPr>
        <w:t xml:space="preserve"> schließt Arbeitsunterlagen (inkl. USB Speicherstick mit Unterlagen, Formulare), Begrüßungskaffe</w:t>
      </w:r>
      <w:r w:rsidR="00C83FF4">
        <w:rPr>
          <w:rFonts w:ascii="Arial" w:hAnsi="Arial" w:cs="Arial"/>
          <w:sz w:val="20"/>
          <w:szCs w:val="20"/>
        </w:rPr>
        <w:t>e</w:t>
      </w:r>
      <w:r w:rsidRPr="00C137B8">
        <w:rPr>
          <w:rFonts w:ascii="Arial" w:hAnsi="Arial" w:cs="Arial"/>
          <w:sz w:val="20"/>
          <w:szCs w:val="20"/>
        </w:rPr>
        <w:t xml:space="preserve"> inkl. herzhafter Snack (Kaffeespezialitäten vom Kaffeevollautomaten, Tee, Obst und 2 1/2 belegte Brötchen) Mittagessen, Erfrischungsgetränke sowie eine Kaffeepause nachmittags ein. </w:t>
      </w:r>
    </w:p>
    <w:p w14:paraId="4772DD4F" w14:textId="77777777" w:rsidR="00C137B8" w:rsidRPr="00C137B8" w:rsidRDefault="00C137B8" w:rsidP="00C137B8">
      <w:pPr>
        <w:pStyle w:val="KeinLeerraum"/>
        <w:rPr>
          <w:rFonts w:ascii="Arial" w:hAnsi="Arial" w:cs="Arial"/>
          <w:sz w:val="20"/>
          <w:szCs w:val="20"/>
        </w:rPr>
      </w:pPr>
    </w:p>
    <w:p w14:paraId="6B100B51" w14:textId="77777777" w:rsidR="00136B8E" w:rsidRPr="00136B8E" w:rsidRDefault="00136B8E" w:rsidP="00C137B8">
      <w:pPr>
        <w:pStyle w:val="KeinLeerraum"/>
        <w:rPr>
          <w:rFonts w:ascii="Arial" w:hAnsi="Arial" w:cs="Arial"/>
          <w:b/>
          <w:bCs/>
        </w:rPr>
      </w:pPr>
      <w:r w:rsidRPr="00136B8E">
        <w:rPr>
          <w:rFonts w:ascii="Arial" w:hAnsi="Arial" w:cs="Arial"/>
          <w:b/>
          <w:bCs/>
        </w:rPr>
        <w:t>Stornierungsbedingungen</w:t>
      </w:r>
    </w:p>
    <w:p w14:paraId="1CA0ED7A" w14:textId="6CA402E5" w:rsidR="00C137B8" w:rsidRPr="00136B8E" w:rsidRDefault="00C137B8" w:rsidP="00C137B8">
      <w:pPr>
        <w:pStyle w:val="KeinLeerraum"/>
        <w:rPr>
          <w:rFonts w:ascii="Arial" w:hAnsi="Arial" w:cs="Arial"/>
          <w:b/>
          <w:bCs/>
          <w:sz w:val="20"/>
          <w:szCs w:val="20"/>
        </w:rPr>
      </w:pPr>
      <w:r w:rsidRPr="00136B8E">
        <w:rPr>
          <w:rFonts w:ascii="Arial" w:hAnsi="Arial" w:cs="Arial"/>
          <w:b/>
          <w:bCs/>
          <w:sz w:val="20"/>
          <w:szCs w:val="20"/>
        </w:rPr>
        <w:t>Eine Stornierung ist bis zum 01.04.2025 kostenfrei.</w:t>
      </w:r>
    </w:p>
    <w:p w14:paraId="64C329A0" w14:textId="77777777" w:rsidR="00C137B8" w:rsidRPr="00C137B8" w:rsidRDefault="00C137B8" w:rsidP="00C137B8">
      <w:pPr>
        <w:pStyle w:val="KeinLeerraum"/>
        <w:rPr>
          <w:rFonts w:ascii="Arial" w:hAnsi="Arial" w:cs="Arial"/>
          <w:sz w:val="20"/>
          <w:szCs w:val="20"/>
        </w:rPr>
      </w:pPr>
      <w:r w:rsidRPr="00C137B8">
        <w:rPr>
          <w:rFonts w:ascii="Arial" w:hAnsi="Arial" w:cs="Arial"/>
          <w:sz w:val="20"/>
          <w:szCs w:val="20"/>
        </w:rPr>
        <w:t>Bei Stornierung bis zum 07.04.2025 sind 50% der Gebühr zu erstatten.</w:t>
      </w:r>
    </w:p>
    <w:p w14:paraId="2E20C3D4" w14:textId="77777777" w:rsidR="00C137B8" w:rsidRPr="00C137B8" w:rsidRDefault="00C137B8" w:rsidP="00C137B8">
      <w:pPr>
        <w:pStyle w:val="KeinLeerraum"/>
        <w:rPr>
          <w:rFonts w:ascii="Arial" w:hAnsi="Arial" w:cs="Arial"/>
          <w:sz w:val="20"/>
          <w:szCs w:val="20"/>
        </w:rPr>
      </w:pPr>
      <w:r w:rsidRPr="00C137B8">
        <w:rPr>
          <w:rFonts w:ascii="Arial" w:hAnsi="Arial" w:cs="Arial"/>
          <w:sz w:val="20"/>
          <w:szCs w:val="20"/>
        </w:rPr>
        <w:t xml:space="preserve">Bei Stornierung nach dem 26.04.2024 sind 90 % der Gebühr, bei Nichtteilnahme ohne Abmeldung sowie Absage am Seminartag ist die volle Seminargebühr fällig. </w:t>
      </w:r>
    </w:p>
    <w:p w14:paraId="3A057AA7" w14:textId="77777777" w:rsidR="00C137B8" w:rsidRPr="00136B8E" w:rsidRDefault="00C137B8" w:rsidP="00C137B8">
      <w:pPr>
        <w:pStyle w:val="KeinLeerraum"/>
        <w:rPr>
          <w:rFonts w:ascii="Arial" w:hAnsi="Arial" w:cs="Arial"/>
          <w:b/>
          <w:bCs/>
          <w:sz w:val="20"/>
          <w:szCs w:val="20"/>
        </w:rPr>
      </w:pPr>
      <w:r w:rsidRPr="00136B8E">
        <w:rPr>
          <w:rFonts w:ascii="Arial" w:hAnsi="Arial" w:cs="Arial"/>
          <w:b/>
          <w:bCs/>
          <w:sz w:val="20"/>
          <w:szCs w:val="20"/>
        </w:rPr>
        <w:t>Bitte überweisen Sie die Teilnahmegebühr bis zum 10.03.2025.</w:t>
      </w:r>
    </w:p>
    <w:p w14:paraId="48A72FAF" w14:textId="77777777" w:rsidR="00136B8E" w:rsidRDefault="00136B8E" w:rsidP="00C137B8">
      <w:pPr>
        <w:pStyle w:val="KeinLeerraum"/>
        <w:rPr>
          <w:rFonts w:ascii="Arial" w:hAnsi="Arial" w:cs="Arial"/>
          <w:sz w:val="20"/>
          <w:szCs w:val="20"/>
        </w:rPr>
      </w:pPr>
    </w:p>
    <w:p w14:paraId="4D121975" w14:textId="77777777" w:rsidR="00136B8E" w:rsidRPr="00C137B8" w:rsidRDefault="00136B8E" w:rsidP="00C137B8">
      <w:pPr>
        <w:pStyle w:val="KeinLeerraum"/>
        <w:rPr>
          <w:rFonts w:ascii="Arial" w:hAnsi="Arial" w:cs="Arial"/>
          <w:sz w:val="20"/>
          <w:szCs w:val="20"/>
        </w:rPr>
      </w:pPr>
    </w:p>
    <w:p w14:paraId="144D67AB" w14:textId="77777777" w:rsidR="00C137B8" w:rsidRPr="00C137B8" w:rsidRDefault="00C137B8" w:rsidP="00C137B8">
      <w:pPr>
        <w:pStyle w:val="KeinLeerraum"/>
        <w:rPr>
          <w:rFonts w:ascii="Arial" w:hAnsi="Arial" w:cs="Arial"/>
          <w:sz w:val="21"/>
        </w:rPr>
      </w:pPr>
    </w:p>
    <w:p w14:paraId="33203DD4" w14:textId="77777777" w:rsidR="00C137B8" w:rsidRPr="00C137B8" w:rsidRDefault="00C137B8" w:rsidP="00C137B8">
      <w:pPr>
        <w:pStyle w:val="KeinLeerraum"/>
        <w:rPr>
          <w:rFonts w:ascii="Arial" w:hAnsi="Arial" w:cs="Arial"/>
          <w:sz w:val="21"/>
        </w:rPr>
      </w:pPr>
    </w:p>
    <w:p w14:paraId="0A4D5AFB" w14:textId="57F54100" w:rsidR="00C137B8" w:rsidRPr="00C137B8" w:rsidRDefault="00C137B8" w:rsidP="00C137B8">
      <w:pPr>
        <w:pStyle w:val="KeinLeerraum"/>
        <w:rPr>
          <w:rFonts w:ascii="Arial" w:hAnsi="Arial" w:cs="Arial"/>
          <w:sz w:val="21"/>
        </w:rPr>
      </w:pPr>
      <w:r w:rsidRPr="00C137B8">
        <w:rPr>
          <w:rFonts w:ascii="Arial" w:hAnsi="Arial" w:cs="Arial"/>
          <w:sz w:val="21"/>
        </w:rPr>
        <w:t>______________________________</w:t>
      </w:r>
      <w:r w:rsidRPr="00C137B8">
        <w:rPr>
          <w:rFonts w:ascii="Arial" w:hAnsi="Arial" w:cs="Arial"/>
          <w:sz w:val="21"/>
        </w:rPr>
        <w:tab/>
      </w:r>
      <w:r w:rsidRPr="00C137B8">
        <w:rPr>
          <w:rFonts w:ascii="Arial" w:hAnsi="Arial" w:cs="Arial"/>
          <w:sz w:val="21"/>
        </w:rPr>
        <w:tab/>
        <w:t>______________________________</w:t>
      </w:r>
    </w:p>
    <w:p w14:paraId="4D60D4B8" w14:textId="2FD57193" w:rsidR="00C137B8" w:rsidRPr="00C137B8" w:rsidRDefault="00C137B8" w:rsidP="00C137B8">
      <w:pPr>
        <w:pStyle w:val="KeinLeerraum"/>
        <w:rPr>
          <w:rFonts w:ascii="Arial" w:hAnsi="Arial" w:cs="Arial"/>
        </w:rPr>
      </w:pPr>
      <w:r w:rsidRPr="00C137B8">
        <w:rPr>
          <w:rFonts w:ascii="Arial" w:hAnsi="Arial" w:cs="Arial"/>
          <w:sz w:val="21"/>
        </w:rPr>
        <w:t>Ort, Datum</w:t>
      </w:r>
      <w:r w:rsidRPr="00C137B8">
        <w:rPr>
          <w:rFonts w:ascii="Arial" w:hAnsi="Arial" w:cs="Arial"/>
          <w:sz w:val="21"/>
        </w:rPr>
        <w:tab/>
      </w:r>
      <w:r w:rsidRPr="00C137B8">
        <w:rPr>
          <w:rFonts w:ascii="Arial" w:hAnsi="Arial" w:cs="Arial"/>
          <w:sz w:val="21"/>
        </w:rPr>
        <w:tab/>
      </w:r>
      <w:r w:rsidRPr="00C137B8">
        <w:rPr>
          <w:rFonts w:ascii="Arial" w:hAnsi="Arial" w:cs="Arial"/>
          <w:sz w:val="21"/>
        </w:rPr>
        <w:tab/>
      </w:r>
      <w:r w:rsidRPr="00C137B8">
        <w:rPr>
          <w:rFonts w:ascii="Arial" w:hAnsi="Arial" w:cs="Arial"/>
          <w:sz w:val="21"/>
        </w:rPr>
        <w:tab/>
      </w:r>
      <w:r w:rsidRPr="00C137B8">
        <w:rPr>
          <w:rFonts w:ascii="Arial" w:hAnsi="Arial" w:cs="Arial"/>
          <w:sz w:val="21"/>
        </w:rPr>
        <w:tab/>
        <w:t>Unterschrift / Dienstsiegel</w:t>
      </w:r>
    </w:p>
    <w:p w14:paraId="50462196" w14:textId="77777777" w:rsidR="00C137B8" w:rsidRPr="00C137B8" w:rsidRDefault="00C137B8" w:rsidP="00C137B8">
      <w:pPr>
        <w:pStyle w:val="KeinLeerraum"/>
        <w:rPr>
          <w:rFonts w:ascii="Arial" w:hAnsi="Arial" w:cs="Arial"/>
          <w:sz w:val="21"/>
        </w:rPr>
      </w:pPr>
    </w:p>
    <w:p w14:paraId="6A8244EB" w14:textId="77777777" w:rsidR="00E37D28" w:rsidRPr="00C137B8" w:rsidRDefault="00E37D28" w:rsidP="00C137B8">
      <w:pPr>
        <w:pStyle w:val="KeinLeerraum"/>
        <w:rPr>
          <w:sz w:val="21"/>
        </w:rPr>
      </w:pPr>
    </w:p>
    <w:p w14:paraId="2B3284C0" w14:textId="77777777" w:rsidR="00E37D28" w:rsidRPr="00C137B8" w:rsidRDefault="00E37D28" w:rsidP="00E37D28">
      <w:pPr>
        <w:autoSpaceDE w:val="0"/>
        <w:autoSpaceDN w:val="0"/>
        <w:adjustRightInd w:val="0"/>
        <w:spacing w:after="0" w:line="287" w:lineRule="auto"/>
        <w:rPr>
          <w:rFonts w:ascii="Arial" w:hAnsi="Arial" w:cs="Arial"/>
          <w:kern w:val="0"/>
          <w:sz w:val="21"/>
        </w:rPr>
      </w:pPr>
    </w:p>
    <w:p w14:paraId="54EB150A" w14:textId="77777777" w:rsidR="00E37D28" w:rsidRPr="00AE6227" w:rsidRDefault="00E37D28">
      <w:pPr>
        <w:rPr>
          <w:rFonts w:ascii="Arial" w:hAnsi="Arial" w:cs="Arial"/>
        </w:rPr>
      </w:pPr>
    </w:p>
    <w:sectPr w:rsidR="00E37D28" w:rsidRPr="00AE6227" w:rsidSect="00AE6227">
      <w:pgSz w:w="11906"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8480"/>
    <w:multiLevelType w:val="hybridMultilevel"/>
    <w:tmpl w:val="FFFFFFFF"/>
    <w:lvl w:ilvl="0" w:tplc="000F4241">
      <w:start w:val="1"/>
      <w:numFmt w:val="bullet"/>
      <w:lvlText w:val="•"/>
      <w:lvlJc w:val="left"/>
      <w:pPr>
        <w:ind w:hanging="360"/>
      </w:pPr>
      <w:rPr>
        <w:rFonts w:hint="default"/>
      </w:rPr>
    </w:lvl>
    <w:lvl w:ilvl="1" w:tplc="000F4242">
      <w:start w:val="1"/>
      <w:numFmt w:val="bullet"/>
      <w:lvlText w:val="•"/>
      <w:lvlJc w:val="left"/>
      <w:pPr>
        <w:ind w:left="720" w:hanging="360"/>
      </w:pPr>
      <w:rPr>
        <w:rFonts w:hint="default"/>
      </w:rPr>
    </w:lvl>
    <w:lvl w:ilvl="2" w:tplc="000F4243">
      <w:start w:val="1"/>
      <w:numFmt w:val="bullet"/>
      <w:lvlText w:val="•"/>
      <w:lvlJc w:val="left"/>
      <w:pPr>
        <w:ind w:left="1440" w:hanging="360"/>
      </w:pPr>
      <w:rPr>
        <w:rFonts w:hint="default"/>
      </w:rPr>
    </w:lvl>
    <w:lvl w:ilvl="3" w:tplc="000F4244">
      <w:start w:val="1"/>
      <w:numFmt w:val="bullet"/>
      <w:lvlText w:val="•"/>
      <w:lvlJc w:val="left"/>
      <w:pPr>
        <w:ind w:left="2160" w:hanging="360"/>
      </w:pPr>
      <w:rPr>
        <w:rFonts w:hint="default"/>
      </w:rPr>
    </w:lvl>
    <w:lvl w:ilvl="4" w:tplc="000F4245">
      <w:start w:val="1"/>
      <w:numFmt w:val="bullet"/>
      <w:lvlText w:val="•"/>
      <w:lvlJc w:val="left"/>
      <w:pPr>
        <w:ind w:left="2880" w:hanging="360"/>
      </w:pPr>
      <w:rPr>
        <w:rFonts w:hint="default"/>
      </w:rPr>
    </w:lvl>
    <w:lvl w:ilvl="5" w:tplc="000F4246">
      <w:start w:val="1"/>
      <w:numFmt w:val="bullet"/>
      <w:lvlText w:val="•"/>
      <w:lvlJc w:val="left"/>
      <w:pPr>
        <w:ind w:left="3600" w:hanging="360"/>
      </w:pPr>
      <w:rPr>
        <w:rFonts w:hint="default"/>
      </w:rPr>
    </w:lvl>
    <w:lvl w:ilvl="6" w:tplc="000F4247">
      <w:start w:val="1"/>
      <w:numFmt w:val="bullet"/>
      <w:lvlText w:val="•"/>
      <w:lvlJc w:val="left"/>
      <w:pPr>
        <w:ind w:left="4320" w:hanging="360"/>
      </w:pPr>
      <w:rPr>
        <w:rFonts w:hint="default"/>
      </w:rPr>
    </w:lvl>
    <w:lvl w:ilvl="7" w:tplc="000F4248">
      <w:start w:val="1"/>
      <w:numFmt w:val="bullet"/>
      <w:lvlText w:val="•"/>
      <w:lvlJc w:val="left"/>
      <w:pPr>
        <w:ind w:left="5040" w:hanging="360"/>
      </w:pPr>
      <w:rPr>
        <w:rFonts w:hint="default"/>
      </w:rPr>
    </w:lvl>
    <w:lvl w:ilvl="8" w:tplc="000F4249">
      <w:start w:val="1"/>
      <w:numFmt w:val="bullet"/>
      <w:lvlText w:val="•"/>
      <w:lvlJc w:val="left"/>
      <w:pPr>
        <w:ind w:left="5760" w:hanging="360"/>
      </w:pPr>
      <w:rPr>
        <w:rFonts w:hint="default"/>
      </w:rPr>
    </w:lvl>
  </w:abstractNum>
  <w:abstractNum w:abstractNumId="1" w15:restartNumberingAfterBreak="0">
    <w:nsid w:val="001E8481"/>
    <w:multiLevelType w:val="hybridMultilevel"/>
    <w:tmpl w:val="FFFFFFFF"/>
    <w:lvl w:ilvl="0" w:tplc="000F424B">
      <w:start w:val="1"/>
      <w:numFmt w:val="bullet"/>
      <w:lvlText w:val="•"/>
      <w:lvlJc w:val="left"/>
      <w:pPr>
        <w:ind w:hanging="360"/>
      </w:pPr>
      <w:rPr>
        <w:rFonts w:hint="default"/>
      </w:rPr>
    </w:lvl>
    <w:lvl w:ilvl="1" w:tplc="000F424C">
      <w:start w:val="1"/>
      <w:numFmt w:val="bullet"/>
      <w:lvlText w:val="•"/>
      <w:lvlJc w:val="left"/>
      <w:pPr>
        <w:ind w:left="720" w:hanging="360"/>
      </w:pPr>
      <w:rPr>
        <w:rFonts w:hint="default"/>
      </w:rPr>
    </w:lvl>
    <w:lvl w:ilvl="2" w:tplc="000F424D">
      <w:start w:val="1"/>
      <w:numFmt w:val="bullet"/>
      <w:lvlText w:val="•"/>
      <w:lvlJc w:val="left"/>
      <w:pPr>
        <w:ind w:left="1440" w:hanging="360"/>
      </w:pPr>
      <w:rPr>
        <w:rFonts w:hint="default"/>
      </w:rPr>
    </w:lvl>
    <w:lvl w:ilvl="3" w:tplc="000F424E">
      <w:start w:val="1"/>
      <w:numFmt w:val="bullet"/>
      <w:lvlText w:val="•"/>
      <w:lvlJc w:val="left"/>
      <w:pPr>
        <w:ind w:left="2160" w:hanging="360"/>
      </w:pPr>
      <w:rPr>
        <w:rFonts w:hint="default"/>
      </w:rPr>
    </w:lvl>
    <w:lvl w:ilvl="4" w:tplc="000F424F">
      <w:start w:val="1"/>
      <w:numFmt w:val="bullet"/>
      <w:lvlText w:val="•"/>
      <w:lvlJc w:val="left"/>
      <w:pPr>
        <w:ind w:left="2880" w:hanging="360"/>
      </w:pPr>
      <w:rPr>
        <w:rFonts w:hint="default"/>
      </w:rPr>
    </w:lvl>
    <w:lvl w:ilvl="5" w:tplc="000F4250">
      <w:start w:val="1"/>
      <w:numFmt w:val="bullet"/>
      <w:lvlText w:val="•"/>
      <w:lvlJc w:val="left"/>
      <w:pPr>
        <w:ind w:left="3600" w:hanging="360"/>
      </w:pPr>
      <w:rPr>
        <w:rFonts w:hint="default"/>
      </w:rPr>
    </w:lvl>
    <w:lvl w:ilvl="6" w:tplc="000F4251">
      <w:start w:val="1"/>
      <w:numFmt w:val="bullet"/>
      <w:lvlText w:val="•"/>
      <w:lvlJc w:val="left"/>
      <w:pPr>
        <w:ind w:left="4320" w:hanging="360"/>
      </w:pPr>
      <w:rPr>
        <w:rFonts w:hint="default"/>
      </w:rPr>
    </w:lvl>
    <w:lvl w:ilvl="7" w:tplc="000F4252">
      <w:start w:val="1"/>
      <w:numFmt w:val="bullet"/>
      <w:lvlText w:val="•"/>
      <w:lvlJc w:val="left"/>
      <w:pPr>
        <w:ind w:left="5040" w:hanging="360"/>
      </w:pPr>
      <w:rPr>
        <w:rFonts w:hint="default"/>
      </w:rPr>
    </w:lvl>
    <w:lvl w:ilvl="8" w:tplc="000F4253">
      <w:start w:val="1"/>
      <w:numFmt w:val="bullet"/>
      <w:lvlText w:val="•"/>
      <w:lvlJc w:val="left"/>
      <w:pPr>
        <w:ind w:left="5760" w:hanging="360"/>
      </w:pPr>
      <w:rPr>
        <w:rFonts w:hint="default"/>
      </w:rPr>
    </w:lvl>
  </w:abstractNum>
  <w:abstractNum w:abstractNumId="2" w15:restartNumberingAfterBreak="0">
    <w:nsid w:val="00667D62"/>
    <w:multiLevelType w:val="hybridMultilevel"/>
    <w:tmpl w:val="DC9AC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7904167">
    <w:abstractNumId w:val="0"/>
  </w:num>
  <w:num w:numId="2" w16cid:durableId="1195995220">
    <w:abstractNumId w:val="1"/>
  </w:num>
  <w:num w:numId="3" w16cid:durableId="573054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27"/>
    <w:rsid w:val="00136B8E"/>
    <w:rsid w:val="00316B0C"/>
    <w:rsid w:val="003E6539"/>
    <w:rsid w:val="00511F48"/>
    <w:rsid w:val="00546A8C"/>
    <w:rsid w:val="00617A3F"/>
    <w:rsid w:val="00620DB1"/>
    <w:rsid w:val="0066296F"/>
    <w:rsid w:val="008C3372"/>
    <w:rsid w:val="009B0C2D"/>
    <w:rsid w:val="009E35FB"/>
    <w:rsid w:val="00AE6227"/>
    <w:rsid w:val="00C137B8"/>
    <w:rsid w:val="00C83FF4"/>
    <w:rsid w:val="00C9604A"/>
    <w:rsid w:val="00D927FE"/>
    <w:rsid w:val="00E37D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A161"/>
  <w15:chartTrackingRefBased/>
  <w15:docId w15:val="{27EF0789-8405-4061-8392-79B6E503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E6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E6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E622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E622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E622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E622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E622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E622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E622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62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E62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E622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E622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E622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E622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E622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E622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E6227"/>
    <w:rPr>
      <w:rFonts w:eastAsiaTheme="majorEastAsia" w:cstheme="majorBidi"/>
      <w:color w:val="272727" w:themeColor="text1" w:themeTint="D8"/>
    </w:rPr>
  </w:style>
  <w:style w:type="paragraph" w:styleId="Titel">
    <w:name w:val="Title"/>
    <w:basedOn w:val="Standard"/>
    <w:next w:val="Standard"/>
    <w:link w:val="TitelZchn"/>
    <w:uiPriority w:val="10"/>
    <w:qFormat/>
    <w:rsid w:val="00AE6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62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E622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E622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E622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E6227"/>
    <w:rPr>
      <w:i/>
      <w:iCs/>
      <w:color w:val="404040" w:themeColor="text1" w:themeTint="BF"/>
    </w:rPr>
  </w:style>
  <w:style w:type="paragraph" w:styleId="Listenabsatz">
    <w:name w:val="List Paragraph"/>
    <w:basedOn w:val="Standard"/>
    <w:uiPriority w:val="34"/>
    <w:qFormat/>
    <w:rsid w:val="00AE6227"/>
    <w:pPr>
      <w:ind w:left="720"/>
      <w:contextualSpacing/>
    </w:pPr>
  </w:style>
  <w:style w:type="character" w:styleId="IntensiveHervorhebung">
    <w:name w:val="Intense Emphasis"/>
    <w:basedOn w:val="Absatz-Standardschriftart"/>
    <w:uiPriority w:val="21"/>
    <w:qFormat/>
    <w:rsid w:val="00AE6227"/>
    <w:rPr>
      <w:i/>
      <w:iCs/>
      <w:color w:val="0F4761" w:themeColor="accent1" w:themeShade="BF"/>
    </w:rPr>
  </w:style>
  <w:style w:type="paragraph" w:styleId="IntensivesZitat">
    <w:name w:val="Intense Quote"/>
    <w:basedOn w:val="Standard"/>
    <w:next w:val="Standard"/>
    <w:link w:val="IntensivesZitatZchn"/>
    <w:uiPriority w:val="30"/>
    <w:qFormat/>
    <w:rsid w:val="00AE6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E6227"/>
    <w:rPr>
      <w:i/>
      <w:iCs/>
      <w:color w:val="0F4761" w:themeColor="accent1" w:themeShade="BF"/>
    </w:rPr>
  </w:style>
  <w:style w:type="character" w:styleId="IntensiverVerweis">
    <w:name w:val="Intense Reference"/>
    <w:basedOn w:val="Absatz-Standardschriftart"/>
    <w:uiPriority w:val="32"/>
    <w:qFormat/>
    <w:rsid w:val="00AE6227"/>
    <w:rPr>
      <w:b/>
      <w:bCs/>
      <w:smallCaps/>
      <w:color w:val="0F4761" w:themeColor="accent1" w:themeShade="BF"/>
      <w:spacing w:val="5"/>
    </w:rPr>
  </w:style>
  <w:style w:type="character" w:styleId="Hyperlink">
    <w:name w:val="Hyperlink"/>
    <w:basedOn w:val="Absatz-Standardschriftart"/>
    <w:uiPriority w:val="99"/>
    <w:unhideWhenUsed/>
    <w:rsid w:val="00AE6227"/>
    <w:rPr>
      <w:color w:val="467886" w:themeColor="hyperlink"/>
      <w:u w:val="single"/>
    </w:rPr>
  </w:style>
  <w:style w:type="character" w:styleId="NichtaufgelsteErwhnung">
    <w:name w:val="Unresolved Mention"/>
    <w:basedOn w:val="Absatz-Standardschriftart"/>
    <w:uiPriority w:val="99"/>
    <w:semiHidden/>
    <w:unhideWhenUsed/>
    <w:rsid w:val="00AE6227"/>
    <w:rPr>
      <w:color w:val="605E5C"/>
      <w:shd w:val="clear" w:color="auto" w:fill="E1DFDD"/>
    </w:rPr>
  </w:style>
  <w:style w:type="paragraph" w:styleId="KeinLeerraum">
    <w:name w:val="No Spacing"/>
    <w:uiPriority w:val="1"/>
    <w:qFormat/>
    <w:rsid w:val="00C13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lung@allareas.t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ostermanns-hof.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tosession4you.de/schulung.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4392</Characters>
  <Application>Microsoft Office Word</Application>
  <DocSecurity>0</DocSecurity>
  <Lines>137</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Bollermann</dc:creator>
  <cp:keywords/>
  <dc:description/>
  <cp:lastModifiedBy>Ralf Bollermann</cp:lastModifiedBy>
  <cp:revision>12</cp:revision>
  <dcterms:created xsi:type="dcterms:W3CDTF">2025-02-02T14:06:00Z</dcterms:created>
  <dcterms:modified xsi:type="dcterms:W3CDTF">2025-02-03T05:59:00Z</dcterms:modified>
</cp:coreProperties>
</file>